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072" w:type="dxa"/>
        <w:tblLayout w:type="fixed"/>
        <w:tblCellMar>
          <w:left w:w="0" w:type="dxa"/>
          <w:right w:w="0" w:type="dxa"/>
        </w:tblCellMar>
        <w:tblLook w:val="0000" w:firstRow="0" w:lastRow="0" w:firstColumn="0" w:lastColumn="0" w:noHBand="0" w:noVBand="0"/>
      </w:tblPr>
      <w:tblGrid>
        <w:gridCol w:w="6350"/>
        <w:gridCol w:w="2722"/>
      </w:tblGrid>
      <w:tr w:rsidR="00D40650" w:rsidRPr="00664593" w14:paraId="15D7E608" w14:textId="77777777" w:rsidTr="00710F85">
        <w:trPr>
          <w:trHeight w:val="1134"/>
        </w:trPr>
        <w:tc>
          <w:tcPr>
            <w:tcW w:w="6350" w:type="dxa"/>
            <w:shd w:val="clear" w:color="auto" w:fill="auto"/>
          </w:tcPr>
          <w:p w14:paraId="15648BE0" w14:textId="77777777" w:rsidR="00D40650" w:rsidRPr="00664593" w:rsidRDefault="00D40650" w:rsidP="00671C67">
            <w:pPr>
              <w:rPr>
                <w:rFonts w:cs="Arial"/>
                <w:szCs w:val="22"/>
              </w:rPr>
            </w:pPr>
          </w:p>
        </w:tc>
        <w:tc>
          <w:tcPr>
            <w:tcW w:w="2722" w:type="dxa"/>
            <w:shd w:val="clear" w:color="auto" w:fill="auto"/>
          </w:tcPr>
          <w:p w14:paraId="4D56CBDE" w14:textId="77777777" w:rsidR="00BC1A62" w:rsidRPr="00664593" w:rsidRDefault="00BC1A62" w:rsidP="00671C67">
            <w:pPr>
              <w:pStyle w:val="AK"/>
              <w:jc w:val="right"/>
              <w:rPr>
                <w:rFonts w:cs="Arial"/>
                <w:sz w:val="22"/>
                <w:szCs w:val="22"/>
              </w:rPr>
            </w:pPr>
          </w:p>
        </w:tc>
      </w:tr>
      <w:tr w:rsidR="00671C67" w:rsidRPr="00664593" w14:paraId="4A70EE28" w14:textId="77777777" w:rsidTr="004D6F53">
        <w:trPr>
          <w:trHeight w:val="851"/>
        </w:trPr>
        <w:tc>
          <w:tcPr>
            <w:tcW w:w="9072" w:type="dxa"/>
            <w:gridSpan w:val="2"/>
            <w:shd w:val="clear" w:color="auto" w:fill="auto"/>
          </w:tcPr>
          <w:p w14:paraId="16A08757" w14:textId="77777777" w:rsidR="00671C67" w:rsidRPr="00664593" w:rsidRDefault="00671C67" w:rsidP="00671C67">
            <w:pPr>
              <w:pStyle w:val="Liik"/>
              <w:rPr>
                <w:rFonts w:cs="Arial"/>
                <w:szCs w:val="22"/>
              </w:rPr>
            </w:pPr>
            <w:r w:rsidRPr="00664593">
              <w:rPr>
                <w:rFonts w:cs="Arial"/>
                <w:szCs w:val="22"/>
              </w:rPr>
              <w:t>Memo</w:t>
            </w:r>
          </w:p>
          <w:p w14:paraId="2774E48E" w14:textId="77777777" w:rsidR="00671C67" w:rsidRPr="00664593" w:rsidRDefault="00671C67" w:rsidP="00671C67">
            <w:pPr>
              <w:pStyle w:val="Kuupev1"/>
              <w:rPr>
                <w:rFonts w:ascii="Arial" w:hAnsi="Arial" w:cs="Arial"/>
                <w:sz w:val="22"/>
                <w:szCs w:val="22"/>
              </w:rPr>
            </w:pPr>
          </w:p>
        </w:tc>
      </w:tr>
      <w:tr w:rsidR="00671C67" w:rsidRPr="00664593" w14:paraId="225B9910" w14:textId="77777777" w:rsidTr="00116615">
        <w:trPr>
          <w:trHeight w:val="284"/>
        </w:trPr>
        <w:tc>
          <w:tcPr>
            <w:tcW w:w="9072" w:type="dxa"/>
            <w:gridSpan w:val="2"/>
            <w:shd w:val="clear" w:color="auto" w:fill="auto"/>
          </w:tcPr>
          <w:p w14:paraId="696D54D0" w14:textId="331CA7EF" w:rsidR="00671C67" w:rsidRPr="00664593" w:rsidRDefault="00671C67" w:rsidP="006D5DFD">
            <w:pPr>
              <w:rPr>
                <w:rFonts w:cs="Arial"/>
                <w:szCs w:val="22"/>
              </w:rPr>
            </w:pPr>
            <w:r w:rsidRPr="00664593">
              <w:rPr>
                <w:rFonts w:cs="Arial"/>
                <w:szCs w:val="22"/>
              </w:rPr>
              <w:t>Kellele:</w:t>
            </w:r>
            <w:r w:rsidR="00664593" w:rsidRPr="00664593">
              <w:rPr>
                <w:rFonts w:cs="Arial"/>
                <w:szCs w:val="22"/>
              </w:rPr>
              <w:t xml:space="preserve"> </w:t>
            </w:r>
            <w:r w:rsidR="006D5DFD">
              <w:rPr>
                <w:rFonts w:cs="Arial"/>
                <w:szCs w:val="22"/>
              </w:rPr>
              <w:fldChar w:fldCharType="begin">
                <w:ffData>
                  <w:name w:val="Tekst1"/>
                  <w:enabled/>
                  <w:calcOnExit w:val="0"/>
                  <w:helpText w:type="text" w:val="Näiteks:&#10;&#10;Andra Kask&#10;&#10;Seejärel liigu Tab klahviga järgmisele väljale"/>
                  <w:statusText w:type="text" w:val="Kirjuta ees- ja perekonnanim(i)ed, kellele soovid memo esitada (vt F1)"/>
                  <w:textInput/>
                </w:ffData>
              </w:fldChar>
            </w:r>
            <w:bookmarkStart w:id="0" w:name="Tekst1"/>
            <w:r w:rsidR="006D5DFD">
              <w:rPr>
                <w:rFonts w:cs="Arial"/>
                <w:szCs w:val="22"/>
              </w:rPr>
              <w:instrText xml:space="preserve"> FORMTEXT </w:instrText>
            </w:r>
            <w:r w:rsidR="006D5DFD">
              <w:rPr>
                <w:rFonts w:cs="Arial"/>
                <w:szCs w:val="22"/>
              </w:rPr>
            </w:r>
            <w:r w:rsidR="006D5DFD">
              <w:rPr>
                <w:rFonts w:cs="Arial"/>
                <w:szCs w:val="22"/>
              </w:rPr>
              <w:fldChar w:fldCharType="separate"/>
            </w:r>
            <w:r w:rsidR="00EE7455" w:rsidRPr="00EE7455">
              <w:rPr>
                <w:rFonts w:cs="Arial"/>
                <w:szCs w:val="22"/>
              </w:rPr>
              <w:t xml:space="preserve">Siseministeeriumi ning Eesti Linnade ja Valdade Liidu elanikkonnakaitse, kriisideks valmisoleku ja siseturvalisuse töörühma </w:t>
            </w:r>
            <w:r w:rsidR="00EE7455">
              <w:rPr>
                <w:rFonts w:cs="Arial"/>
                <w:szCs w:val="22"/>
              </w:rPr>
              <w:t>kohtumine 16.04</w:t>
            </w:r>
            <w:r w:rsidR="00852748">
              <w:rPr>
                <w:rFonts w:cs="Arial"/>
                <w:szCs w:val="22"/>
              </w:rPr>
              <w:t>.2024</w:t>
            </w:r>
            <w:r w:rsidR="006D5DFD">
              <w:rPr>
                <w:rFonts w:cs="Arial"/>
                <w:szCs w:val="22"/>
              </w:rPr>
              <w:fldChar w:fldCharType="end"/>
            </w:r>
            <w:bookmarkEnd w:id="0"/>
          </w:p>
        </w:tc>
      </w:tr>
      <w:tr w:rsidR="00671C67" w:rsidRPr="00664593" w14:paraId="7279ECE4" w14:textId="77777777" w:rsidTr="00116615">
        <w:trPr>
          <w:trHeight w:val="284"/>
        </w:trPr>
        <w:tc>
          <w:tcPr>
            <w:tcW w:w="9072" w:type="dxa"/>
            <w:gridSpan w:val="2"/>
            <w:shd w:val="clear" w:color="auto" w:fill="auto"/>
          </w:tcPr>
          <w:p w14:paraId="2F0BCB10" w14:textId="72A92CCE" w:rsidR="00671C67" w:rsidRPr="00664593" w:rsidRDefault="00671C67" w:rsidP="00715BA7">
            <w:pPr>
              <w:rPr>
                <w:rFonts w:cs="Arial"/>
                <w:szCs w:val="22"/>
              </w:rPr>
            </w:pPr>
            <w:r w:rsidRPr="00664593">
              <w:rPr>
                <w:rFonts w:cs="Arial"/>
                <w:szCs w:val="22"/>
              </w:rPr>
              <w:t>Koopia:</w:t>
            </w:r>
            <w:r w:rsidR="00664593" w:rsidRPr="00664593">
              <w:rPr>
                <w:rFonts w:cs="Arial"/>
                <w:szCs w:val="22"/>
              </w:rPr>
              <w:t xml:space="preserve"> </w:t>
            </w:r>
            <w:r w:rsidR="00715BA7">
              <w:rPr>
                <w:rFonts w:cs="Arial"/>
                <w:szCs w:val="22"/>
              </w:rPr>
              <w:fldChar w:fldCharType="begin">
                <w:ffData>
                  <w:name w:val="Tekst2"/>
                  <w:enabled/>
                  <w:calcOnExit w:val="0"/>
                  <w:helpText w:type="text" w:val="Näiteks:&#10;&#10;Andra Lehis&#10;&#10;&#10;Liigu Tab klahviga järgmisele väljale"/>
                  <w:statusText w:type="text" w:val="Kirjuta ees- ja perekonnanim(i)ed, kellele soovid memo teadmiseks esitada (vt F1)"/>
                  <w:textInput/>
                </w:ffData>
              </w:fldChar>
            </w:r>
            <w:bookmarkStart w:id="1" w:name="Tekst2"/>
            <w:r w:rsidR="00715BA7">
              <w:rPr>
                <w:rFonts w:cs="Arial"/>
                <w:szCs w:val="22"/>
              </w:rPr>
              <w:instrText xml:space="preserve"> FORMTEXT </w:instrText>
            </w:r>
            <w:r w:rsidR="00715BA7">
              <w:rPr>
                <w:rFonts w:cs="Arial"/>
                <w:szCs w:val="22"/>
              </w:rPr>
            </w:r>
            <w:r w:rsidR="00715BA7">
              <w:rPr>
                <w:rFonts w:cs="Arial"/>
                <w:szCs w:val="22"/>
              </w:rPr>
              <w:fldChar w:fldCharType="separate"/>
            </w:r>
            <w:r w:rsidR="00852748">
              <w:rPr>
                <w:rFonts w:cs="Arial"/>
                <w:szCs w:val="22"/>
              </w:rPr>
              <w:t> </w:t>
            </w:r>
            <w:r w:rsidR="00852748">
              <w:rPr>
                <w:rFonts w:cs="Arial"/>
                <w:szCs w:val="22"/>
              </w:rPr>
              <w:t> </w:t>
            </w:r>
            <w:r w:rsidR="00852748">
              <w:rPr>
                <w:rFonts w:cs="Arial"/>
                <w:szCs w:val="22"/>
              </w:rPr>
              <w:t> </w:t>
            </w:r>
            <w:r w:rsidR="00852748">
              <w:rPr>
                <w:rFonts w:cs="Arial"/>
                <w:szCs w:val="22"/>
              </w:rPr>
              <w:t> </w:t>
            </w:r>
            <w:r w:rsidR="00852748">
              <w:rPr>
                <w:rFonts w:cs="Arial"/>
                <w:szCs w:val="22"/>
              </w:rPr>
              <w:t> </w:t>
            </w:r>
            <w:r w:rsidR="00715BA7">
              <w:rPr>
                <w:rFonts w:cs="Arial"/>
                <w:szCs w:val="22"/>
              </w:rPr>
              <w:fldChar w:fldCharType="end"/>
            </w:r>
            <w:bookmarkEnd w:id="1"/>
          </w:p>
        </w:tc>
      </w:tr>
      <w:tr w:rsidR="00671C67" w:rsidRPr="00664593" w14:paraId="7307C0FB" w14:textId="77777777" w:rsidTr="00116615">
        <w:trPr>
          <w:trHeight w:val="284"/>
        </w:trPr>
        <w:tc>
          <w:tcPr>
            <w:tcW w:w="9072" w:type="dxa"/>
            <w:gridSpan w:val="2"/>
            <w:shd w:val="clear" w:color="auto" w:fill="auto"/>
          </w:tcPr>
          <w:p w14:paraId="4A81DCFD" w14:textId="27B811FF" w:rsidR="00671C67" w:rsidRPr="00664593" w:rsidRDefault="00671C67" w:rsidP="00973B0B">
            <w:pPr>
              <w:rPr>
                <w:rFonts w:cs="Arial"/>
                <w:szCs w:val="22"/>
              </w:rPr>
            </w:pPr>
            <w:r w:rsidRPr="00664593">
              <w:rPr>
                <w:rFonts w:cs="Arial"/>
                <w:szCs w:val="22"/>
              </w:rPr>
              <w:t>Kellelt:</w:t>
            </w:r>
            <w:r w:rsidR="00664593" w:rsidRPr="00664593">
              <w:rPr>
                <w:rFonts w:cs="Arial"/>
                <w:szCs w:val="22"/>
              </w:rPr>
              <w:t xml:space="preserve"> </w:t>
            </w:r>
            <w:r w:rsidR="00973B0B">
              <w:rPr>
                <w:rFonts w:cs="Arial"/>
                <w:szCs w:val="22"/>
              </w:rPr>
              <w:fldChar w:fldCharType="begin">
                <w:ffData>
                  <w:name w:val="Tekst3"/>
                  <w:enabled/>
                  <w:calcOnExit w:val="0"/>
                  <w:helpText w:type="text" w:val="Näiteks:&#10;&#10;Andra Kuusk&#10;&#10;Seejärel liigu Tab klahviga järgmisele väljale&#10;"/>
                  <w:statusText w:type="text" w:val="Kirjuta memo koostaja ees- ja perekonnanimi (Vt F1)"/>
                  <w:textInput/>
                </w:ffData>
              </w:fldChar>
            </w:r>
            <w:bookmarkStart w:id="2" w:name="Tekst3"/>
            <w:r w:rsidR="00973B0B">
              <w:rPr>
                <w:rFonts w:cs="Arial"/>
                <w:szCs w:val="22"/>
              </w:rPr>
              <w:instrText xml:space="preserve"> FORMTEXT </w:instrText>
            </w:r>
            <w:r w:rsidR="00973B0B">
              <w:rPr>
                <w:rFonts w:cs="Arial"/>
                <w:szCs w:val="22"/>
              </w:rPr>
            </w:r>
            <w:r w:rsidR="00973B0B">
              <w:rPr>
                <w:rFonts w:cs="Arial"/>
                <w:szCs w:val="22"/>
              </w:rPr>
              <w:fldChar w:fldCharType="separate"/>
            </w:r>
            <w:r w:rsidR="00EE7455">
              <w:rPr>
                <w:rFonts w:cs="Arial"/>
                <w:szCs w:val="22"/>
              </w:rPr>
              <w:t>Sotsiaalmini</w:t>
            </w:r>
            <w:r w:rsidR="00620104">
              <w:rPr>
                <w:rFonts w:cs="Arial"/>
                <w:szCs w:val="22"/>
              </w:rPr>
              <w:t>s</w:t>
            </w:r>
            <w:r w:rsidR="00EE7455">
              <w:rPr>
                <w:rFonts w:cs="Arial"/>
                <w:szCs w:val="22"/>
              </w:rPr>
              <w:t>teerium</w:t>
            </w:r>
            <w:r w:rsidR="00973B0B">
              <w:rPr>
                <w:rFonts w:cs="Arial"/>
                <w:szCs w:val="22"/>
              </w:rPr>
              <w:fldChar w:fldCharType="end"/>
            </w:r>
            <w:bookmarkEnd w:id="2"/>
          </w:p>
        </w:tc>
      </w:tr>
      <w:tr w:rsidR="00671C67" w:rsidRPr="00664593" w14:paraId="47216D7A" w14:textId="77777777" w:rsidTr="00116615">
        <w:trPr>
          <w:trHeight w:val="284"/>
        </w:trPr>
        <w:tc>
          <w:tcPr>
            <w:tcW w:w="9072" w:type="dxa"/>
            <w:gridSpan w:val="2"/>
            <w:shd w:val="clear" w:color="auto" w:fill="auto"/>
          </w:tcPr>
          <w:p w14:paraId="0B834CAE" w14:textId="08234674" w:rsidR="00671C67" w:rsidRPr="00664593" w:rsidRDefault="00671C67" w:rsidP="003B0ABA">
            <w:pPr>
              <w:rPr>
                <w:rFonts w:cs="Arial"/>
                <w:szCs w:val="22"/>
              </w:rPr>
            </w:pPr>
            <w:r w:rsidRPr="00664593">
              <w:rPr>
                <w:rFonts w:cs="Arial"/>
                <w:szCs w:val="22"/>
              </w:rPr>
              <w:t>Kuupäev:</w:t>
            </w:r>
            <w:r w:rsidR="00664593" w:rsidRPr="00664593">
              <w:rPr>
                <w:rFonts w:cs="Arial"/>
                <w:szCs w:val="22"/>
              </w:rPr>
              <w:t xml:space="preserve"> </w:t>
            </w:r>
            <w:r w:rsidR="003B0ABA">
              <w:rPr>
                <w:rFonts w:cs="Arial"/>
                <w:szCs w:val="22"/>
              </w:rPr>
              <w:fldChar w:fldCharType="begin">
                <w:ffData>
                  <w:name w:val="Tekst4"/>
                  <w:enabled/>
                  <w:calcOnExit w:val="0"/>
                  <w:helpText w:type="text" w:val="Näiteks:&#10;&#10;10.06.2015&#10;&#10;Seejärel liigu Tab klahviga järgmisele väljale"/>
                  <w:statusText w:type="text" w:val="Kirjuta memo koostamise kuupäev (vt F1)"/>
                  <w:textInput/>
                </w:ffData>
              </w:fldChar>
            </w:r>
            <w:bookmarkStart w:id="3" w:name="Tekst4"/>
            <w:r w:rsidR="003B0ABA">
              <w:rPr>
                <w:rFonts w:cs="Arial"/>
                <w:szCs w:val="22"/>
              </w:rPr>
              <w:instrText xml:space="preserve"> FORMTEXT </w:instrText>
            </w:r>
            <w:r w:rsidR="003B0ABA">
              <w:rPr>
                <w:rFonts w:cs="Arial"/>
                <w:szCs w:val="22"/>
              </w:rPr>
            </w:r>
            <w:r w:rsidR="003B0ABA">
              <w:rPr>
                <w:rFonts w:cs="Arial"/>
                <w:szCs w:val="22"/>
              </w:rPr>
              <w:fldChar w:fldCharType="separate"/>
            </w:r>
            <w:r w:rsidR="00EE7455">
              <w:rPr>
                <w:rFonts w:cs="Arial"/>
                <w:noProof/>
                <w:szCs w:val="22"/>
              </w:rPr>
              <w:t>1.04.2024</w:t>
            </w:r>
            <w:r w:rsidR="003B0ABA">
              <w:rPr>
                <w:rFonts w:cs="Arial"/>
                <w:szCs w:val="22"/>
              </w:rPr>
              <w:fldChar w:fldCharType="end"/>
            </w:r>
            <w:bookmarkEnd w:id="3"/>
          </w:p>
        </w:tc>
      </w:tr>
      <w:tr w:rsidR="00671C67" w:rsidRPr="00664593" w14:paraId="40EAC63C" w14:textId="77777777" w:rsidTr="00116615">
        <w:trPr>
          <w:trHeight w:val="284"/>
        </w:trPr>
        <w:tc>
          <w:tcPr>
            <w:tcW w:w="9072" w:type="dxa"/>
            <w:gridSpan w:val="2"/>
            <w:shd w:val="clear" w:color="auto" w:fill="auto"/>
          </w:tcPr>
          <w:p w14:paraId="6871B8FC" w14:textId="5194A038" w:rsidR="00671C67" w:rsidRDefault="00671C67" w:rsidP="00B7730E">
            <w:pPr>
              <w:rPr>
                <w:rFonts w:cs="Arial"/>
                <w:szCs w:val="22"/>
              </w:rPr>
            </w:pPr>
            <w:r w:rsidRPr="00664593">
              <w:rPr>
                <w:rFonts w:cs="Arial"/>
                <w:szCs w:val="22"/>
              </w:rPr>
              <w:t>Teema:</w:t>
            </w:r>
            <w:r w:rsidR="00664593" w:rsidRPr="00664593">
              <w:rPr>
                <w:rFonts w:cs="Arial"/>
                <w:szCs w:val="22"/>
              </w:rPr>
              <w:t xml:space="preserve"> </w:t>
            </w:r>
            <w:r w:rsidR="00591E0E">
              <w:rPr>
                <w:rFonts w:cs="Arial"/>
                <w:szCs w:val="22"/>
              </w:rPr>
              <w:fldChar w:fldCharType="begin">
                <w:ffData>
                  <w:name w:val="Tekst5"/>
                  <w:enabled/>
                  <w:calcOnExit w:val="0"/>
                  <w:helpText w:type="text" w:val="Näiteks:&#10;&#10;Riigikogu liikmete arupärimine väikelaste tervisekontrolli kohta&#10;&#10;Seejärel liigu Tab klahviga järgmisele väljale&#10;&#10;"/>
                  <w:statusText w:type="text" w:val="Kirjuta teema (vt F1)"/>
                  <w:textInput/>
                </w:ffData>
              </w:fldChar>
            </w:r>
            <w:bookmarkStart w:id="4" w:name="Tekst5"/>
            <w:r w:rsidR="00591E0E">
              <w:rPr>
                <w:rFonts w:cs="Arial"/>
                <w:szCs w:val="22"/>
              </w:rPr>
              <w:instrText xml:space="preserve"> FORMTEXT </w:instrText>
            </w:r>
            <w:r w:rsidR="00591E0E">
              <w:rPr>
                <w:rFonts w:cs="Arial"/>
                <w:szCs w:val="22"/>
              </w:rPr>
            </w:r>
            <w:r w:rsidR="00591E0E">
              <w:rPr>
                <w:rFonts w:cs="Arial"/>
                <w:szCs w:val="22"/>
              </w:rPr>
              <w:fldChar w:fldCharType="separate"/>
            </w:r>
            <w:r w:rsidR="00EE7455">
              <w:rPr>
                <w:rFonts w:cs="Arial"/>
                <w:szCs w:val="22"/>
              </w:rPr>
              <w:t>Ülevaade Sotsiaalmini</w:t>
            </w:r>
            <w:r w:rsidR="00620104">
              <w:rPr>
                <w:rFonts w:cs="Arial"/>
                <w:szCs w:val="22"/>
              </w:rPr>
              <w:t>s</w:t>
            </w:r>
            <w:r w:rsidR="00EE7455">
              <w:rPr>
                <w:rFonts w:cs="Arial"/>
                <w:szCs w:val="22"/>
              </w:rPr>
              <w:t>teeriumi valitsemisala elanikkonnakaitse tegevustest</w:t>
            </w:r>
            <w:r w:rsidR="00591E0E">
              <w:rPr>
                <w:rFonts w:cs="Arial"/>
                <w:szCs w:val="22"/>
              </w:rPr>
              <w:fldChar w:fldCharType="end"/>
            </w:r>
            <w:bookmarkEnd w:id="4"/>
          </w:p>
          <w:p w14:paraId="6DD28950" w14:textId="77777777" w:rsidR="00ED0396" w:rsidRPr="00664593" w:rsidRDefault="00ED0396" w:rsidP="00B7730E">
            <w:pPr>
              <w:rPr>
                <w:rFonts w:cs="Arial"/>
                <w:szCs w:val="22"/>
              </w:rPr>
            </w:pPr>
          </w:p>
        </w:tc>
      </w:tr>
      <w:tr w:rsidR="00671C67" w:rsidRPr="00664593" w14:paraId="38E33478" w14:textId="77777777" w:rsidTr="00116615">
        <w:trPr>
          <w:trHeight w:hRule="exact" w:val="567"/>
        </w:trPr>
        <w:tc>
          <w:tcPr>
            <w:tcW w:w="9072" w:type="dxa"/>
            <w:gridSpan w:val="2"/>
            <w:shd w:val="clear" w:color="auto" w:fill="auto"/>
          </w:tcPr>
          <w:p w14:paraId="09C3D586" w14:textId="0E222D23" w:rsidR="00671C67" w:rsidRPr="00664593" w:rsidRDefault="00BA729E" w:rsidP="00B86112">
            <w:pPr>
              <w:rPr>
                <w:rFonts w:cs="Arial"/>
                <w:szCs w:val="22"/>
              </w:rPr>
            </w:pPr>
            <w:r>
              <w:rPr>
                <w:rFonts w:cs="Arial"/>
                <w:szCs w:val="22"/>
              </w:rPr>
              <w:fldChar w:fldCharType="begin">
                <w:ffData>
                  <w:name w:val="Kontrolli1"/>
                  <w:enabled/>
                  <w:calcOnExit w:val="0"/>
                  <w:statusText w:type="text" w:val="Kliki siia, kui memo on mõeldud otsustamiseks"/>
                  <w:checkBox>
                    <w:sizeAuto/>
                    <w:default w:val="0"/>
                    <w:checked w:val="0"/>
                  </w:checkBox>
                </w:ffData>
              </w:fldChar>
            </w:r>
            <w:bookmarkStart w:id="5" w:name="Kontrolli1"/>
            <w:r>
              <w:rPr>
                <w:rFonts w:cs="Arial"/>
                <w:szCs w:val="22"/>
              </w:rPr>
              <w:instrText xml:space="preserve"> FORMCHECKBOX </w:instrText>
            </w:r>
            <w:r w:rsidR="001B654F">
              <w:rPr>
                <w:rFonts w:cs="Arial"/>
                <w:szCs w:val="22"/>
              </w:rPr>
            </w:r>
            <w:r w:rsidR="001B654F">
              <w:rPr>
                <w:rFonts w:cs="Arial"/>
                <w:szCs w:val="22"/>
              </w:rPr>
              <w:fldChar w:fldCharType="separate"/>
            </w:r>
            <w:r>
              <w:rPr>
                <w:rFonts w:cs="Arial"/>
                <w:szCs w:val="22"/>
              </w:rPr>
              <w:fldChar w:fldCharType="end"/>
            </w:r>
            <w:bookmarkEnd w:id="5"/>
            <w:r w:rsidR="00ED0396">
              <w:rPr>
                <w:rFonts w:cs="Arial"/>
                <w:szCs w:val="22"/>
              </w:rPr>
              <w:t xml:space="preserve"> otsustamiseks        </w:t>
            </w:r>
            <w:r w:rsidR="00B86112">
              <w:rPr>
                <w:rFonts w:cs="Arial"/>
                <w:szCs w:val="22"/>
              </w:rPr>
              <w:fldChar w:fldCharType="begin">
                <w:ffData>
                  <w:name w:val="Kontrolli2"/>
                  <w:enabled/>
                  <w:calcOnExit w:val="0"/>
                  <w:statusText w:type="text" w:val="Kliki siia, kui memo on mõeldud teadmiseks"/>
                  <w:checkBox>
                    <w:sizeAuto/>
                    <w:default w:val="0"/>
                    <w:checked/>
                  </w:checkBox>
                </w:ffData>
              </w:fldChar>
            </w:r>
            <w:bookmarkStart w:id="6" w:name="Kontrolli2"/>
            <w:r w:rsidR="00B86112">
              <w:rPr>
                <w:rFonts w:cs="Arial"/>
                <w:szCs w:val="22"/>
              </w:rPr>
              <w:instrText xml:space="preserve"> FORMCHECKBOX </w:instrText>
            </w:r>
            <w:r w:rsidR="001B654F">
              <w:rPr>
                <w:rFonts w:cs="Arial"/>
                <w:szCs w:val="22"/>
              </w:rPr>
            </w:r>
            <w:r w:rsidR="001B654F">
              <w:rPr>
                <w:rFonts w:cs="Arial"/>
                <w:szCs w:val="22"/>
              </w:rPr>
              <w:fldChar w:fldCharType="separate"/>
            </w:r>
            <w:r w:rsidR="00B86112">
              <w:rPr>
                <w:rFonts w:cs="Arial"/>
                <w:szCs w:val="22"/>
              </w:rPr>
              <w:fldChar w:fldCharType="end"/>
            </w:r>
            <w:bookmarkEnd w:id="6"/>
            <w:r w:rsidR="00ED0396">
              <w:rPr>
                <w:rFonts w:cs="Arial"/>
                <w:szCs w:val="22"/>
              </w:rPr>
              <w:t xml:space="preserve"> teadmiseks</w:t>
            </w:r>
          </w:p>
        </w:tc>
      </w:tr>
    </w:tbl>
    <w:p w14:paraId="7F60C1AC" w14:textId="77777777" w:rsidR="00664593" w:rsidRPr="00664593" w:rsidRDefault="00664593" w:rsidP="00044E9D">
      <w:pPr>
        <w:sectPr w:rsidR="00664593" w:rsidRPr="00664593" w:rsidSect="00110BCA">
          <w:headerReference w:type="default" r:id="rId12"/>
          <w:pgSz w:w="11906" w:h="16838" w:code="9"/>
          <w:pgMar w:top="907" w:right="1021" w:bottom="1418" w:left="1814" w:header="510" w:footer="510" w:gutter="0"/>
          <w:cols w:space="708"/>
          <w:titlePg/>
          <w:docGrid w:linePitch="326"/>
        </w:sectPr>
      </w:pPr>
    </w:p>
    <w:p w14:paraId="7451ACD8" w14:textId="77777777" w:rsidR="00EE7455" w:rsidRDefault="00EE7455" w:rsidP="00044E9D"/>
    <w:p w14:paraId="42702BA9" w14:textId="5FCF5A4B" w:rsidR="00EE7455" w:rsidRDefault="005F5734" w:rsidP="00044E9D">
      <w:r>
        <w:t>22. veebruar 2024. aastal</w:t>
      </w:r>
      <w:r w:rsidR="00EE7455">
        <w:t xml:space="preserve"> esitasid Riigikantselei, Siseministeerium ja Sotsiaalministeerium Vabariigi Valitsusele ühise ülevaate elanikkonnakaitse 2.0 raamdokumendist ning aastateks 2024-2027 planeeritud tegevustest. Elanikkonnakaitse t</w:t>
      </w:r>
      <w:r w:rsidR="00EE7455" w:rsidRPr="00EE7455">
        <w:t>egevuskavas kirjeldatud valdkondade jaotusel lähtutakse Eesti julgeolekupoliitika alustes kasutatud elanikkonnakaitse definitsioonis</w:t>
      </w:r>
      <w:r w:rsidR="00697ABA">
        <w:t xml:space="preserve">t. Riigi ja ühiskonna valmisoleku edendamine </w:t>
      </w:r>
      <w:r w:rsidR="00697ABA" w:rsidRPr="00A408D2">
        <w:rPr>
          <w:b/>
          <w:bCs/>
        </w:rPr>
        <w:t>vältimatu sotsiaalabi</w:t>
      </w:r>
      <w:r w:rsidR="00697ABA">
        <w:t xml:space="preserve">, </w:t>
      </w:r>
      <w:proofErr w:type="spellStart"/>
      <w:r w:rsidR="00697ABA" w:rsidRPr="00A408D2">
        <w:rPr>
          <w:b/>
          <w:bCs/>
        </w:rPr>
        <w:t>psühhosotsiaalse</w:t>
      </w:r>
      <w:proofErr w:type="spellEnd"/>
      <w:r w:rsidR="00697ABA" w:rsidRPr="00A408D2">
        <w:rPr>
          <w:b/>
          <w:bCs/>
        </w:rPr>
        <w:t xml:space="preserve"> kriisiabi</w:t>
      </w:r>
      <w:r w:rsidR="00697ABA">
        <w:t xml:space="preserve"> ja </w:t>
      </w:r>
      <w:r w:rsidR="00697ABA" w:rsidRPr="000D1730">
        <w:rPr>
          <w:b/>
          <w:bCs/>
        </w:rPr>
        <w:t>k</w:t>
      </w:r>
      <w:r w:rsidR="00697ABA" w:rsidRPr="00A408D2">
        <w:rPr>
          <w:b/>
          <w:bCs/>
        </w:rPr>
        <w:t xml:space="preserve">atastroofimeditsiini </w:t>
      </w:r>
      <w:r w:rsidR="00697ABA">
        <w:t>valdkonnas on SOM valitsemis</w:t>
      </w:r>
      <w:r>
        <w:t>a</w:t>
      </w:r>
      <w:r w:rsidR="00697ABA">
        <w:t xml:space="preserve">la elanikkonnakaitse tegevusteks. Järgnevalt anname ülevaate nimetatud </w:t>
      </w:r>
      <w:r w:rsidR="00A408D2">
        <w:t>v</w:t>
      </w:r>
      <w:r w:rsidR="00A408D2" w:rsidRPr="00A408D2">
        <w:t>aldkondade hetkeseisu</w:t>
      </w:r>
      <w:r w:rsidR="00A408D2">
        <w:t>st</w:t>
      </w:r>
      <w:r w:rsidR="00A408D2" w:rsidRPr="00A408D2">
        <w:t xml:space="preserve"> ja nende arendamise </w:t>
      </w:r>
      <w:r w:rsidR="00A408D2">
        <w:t>eesmärkidest.</w:t>
      </w:r>
    </w:p>
    <w:p w14:paraId="33C5F0B3" w14:textId="77777777" w:rsidR="00EE7455" w:rsidRDefault="00EE7455" w:rsidP="00044E9D"/>
    <w:p w14:paraId="334BF2BF" w14:textId="56F86744" w:rsidR="00EE7455" w:rsidRDefault="00A408D2" w:rsidP="000F00A4">
      <w:pPr>
        <w:pStyle w:val="Loendilik"/>
        <w:numPr>
          <w:ilvl w:val="0"/>
          <w:numId w:val="1"/>
        </w:numPr>
        <w:rPr>
          <w:b/>
          <w:bCs/>
          <w:u w:val="single"/>
        </w:rPr>
      </w:pPr>
      <w:r w:rsidRPr="000F00A4">
        <w:rPr>
          <w:b/>
          <w:bCs/>
          <w:u w:val="single"/>
        </w:rPr>
        <w:t>Vältimatu sotsiaalabi</w:t>
      </w:r>
    </w:p>
    <w:p w14:paraId="0FE8B0C2" w14:textId="77777777" w:rsidR="000F00A4" w:rsidRDefault="000F00A4" w:rsidP="000F00A4">
      <w:pPr>
        <w:rPr>
          <w:b/>
          <w:bCs/>
          <w:u w:val="single"/>
        </w:rPr>
      </w:pPr>
    </w:p>
    <w:p w14:paraId="3FB444DC" w14:textId="164B5990" w:rsidR="000F00A4" w:rsidRDefault="000F00A4" w:rsidP="000F00A4">
      <w:r w:rsidRPr="000F00A4">
        <w:t xml:space="preserve">Vältimatu sotsiaalabi </w:t>
      </w:r>
      <w:r w:rsidR="00482954">
        <w:t>(S</w:t>
      </w:r>
      <w:r w:rsidR="00132F22">
        <w:t>otsiaalhoolekande seadus</w:t>
      </w:r>
      <w:r w:rsidR="00482954">
        <w:t xml:space="preserve"> §8) </w:t>
      </w:r>
      <w:r w:rsidRPr="000F00A4">
        <w:t>raames tagatakse minimaalselt toit, riided ja ajutine majutus.</w:t>
      </w:r>
      <w:r>
        <w:t xml:space="preserve"> </w:t>
      </w:r>
      <w:r w:rsidRPr="000F00A4">
        <w:t>Oma territooriumil asuvatele inimestele esmase abi korraldajaks on KOV</w:t>
      </w:r>
      <w:r w:rsidR="00482954">
        <w:t xml:space="preserve"> (KOV teenus)</w:t>
      </w:r>
      <w:r w:rsidRPr="000F00A4">
        <w:t xml:space="preserve">, kaasates </w:t>
      </w:r>
      <w:r w:rsidR="00482954">
        <w:t>ulatusliku abi pakkumise vajaduse k</w:t>
      </w:r>
      <w:r w:rsidRPr="000F00A4">
        <w:t xml:space="preserve">orral vabatahtlikke ja </w:t>
      </w:r>
      <w:proofErr w:type="spellStart"/>
      <w:r w:rsidRPr="000F00A4">
        <w:t>kogukondlikke</w:t>
      </w:r>
      <w:proofErr w:type="spellEnd"/>
      <w:r w:rsidRPr="000F00A4">
        <w:t xml:space="preserve"> organisatsioone ning tehes koostööd teiste asutustega</w:t>
      </w:r>
      <w:r>
        <w:t>.</w:t>
      </w:r>
    </w:p>
    <w:p w14:paraId="50DA2F7B" w14:textId="77777777" w:rsidR="000F00A4" w:rsidRDefault="000F00A4" w:rsidP="000F00A4"/>
    <w:p w14:paraId="3EADED22" w14:textId="2823455C" w:rsidR="000F00A4" w:rsidRDefault="000F00A4" w:rsidP="000F00A4">
      <w:pPr>
        <w:rPr>
          <w:u w:val="single"/>
        </w:rPr>
      </w:pPr>
      <w:r>
        <w:rPr>
          <w:u w:val="single"/>
        </w:rPr>
        <w:t>Hetke olukord</w:t>
      </w:r>
    </w:p>
    <w:p w14:paraId="4CFD5855" w14:textId="49E45FAF" w:rsidR="00505154" w:rsidRDefault="00505154" w:rsidP="000F00A4">
      <w:proofErr w:type="spellStart"/>
      <w:r w:rsidRPr="00505154">
        <w:t>PwC</w:t>
      </w:r>
      <w:proofErr w:type="spellEnd"/>
      <w:r w:rsidRPr="00505154">
        <w:t xml:space="preserve">  2023. aasta kevadel tehtud uuring, kus osales 55% </w:t>
      </w:r>
      <w:proofErr w:type="spellStart"/>
      <w:r w:rsidRPr="00505154">
        <w:t>KOVidest</w:t>
      </w:r>
      <w:proofErr w:type="spellEnd"/>
      <w:r w:rsidRPr="00505154">
        <w:t xml:space="preserve">, näitas, et enamikus </w:t>
      </w:r>
      <w:proofErr w:type="spellStart"/>
      <w:r w:rsidRPr="00505154">
        <w:t>KOVides</w:t>
      </w:r>
      <w:proofErr w:type="spellEnd"/>
      <w:r w:rsidRPr="00505154">
        <w:t xml:space="preserve"> puudub praegu võime ulatusliku kriisi korral suurele hulgale abivajajatele vältimatut sotsiaalabi korraldada ning </w:t>
      </w:r>
      <w:r w:rsidR="00F22FA0">
        <w:t xml:space="preserve">oodatakse kaardistatud võimelünkade likvideerimiseks </w:t>
      </w:r>
      <w:r w:rsidRPr="00505154">
        <w:t>riigi tuge.</w:t>
      </w:r>
      <w:r w:rsidR="0079786C">
        <w:t xml:space="preserve"> Seda kinnitasid ka SOM sotsiaalvaldkonnas loodud töörühma tulemused (osalesid </w:t>
      </w:r>
      <w:proofErr w:type="spellStart"/>
      <w:r w:rsidR="0079786C">
        <w:t>KOV-d</w:t>
      </w:r>
      <w:proofErr w:type="spellEnd"/>
      <w:r w:rsidR="0079786C">
        <w:t>, REM, SKA, PÄA).</w:t>
      </w:r>
      <w:r w:rsidR="00952E98">
        <w:t xml:space="preserve"> Peamised võimelüngad: toiduvarud, majutuse tagamine pikemaks ajaks, personali nappus, kulude katmise garantiid.</w:t>
      </w:r>
      <w:r w:rsidR="00132F22">
        <w:t xml:space="preserve"> Tänaseks on paljud võimelünkade lahendused välja toodud </w:t>
      </w:r>
      <w:proofErr w:type="spellStart"/>
      <w:r w:rsidR="00132F22">
        <w:t>TsiRK</w:t>
      </w:r>
      <w:proofErr w:type="spellEnd"/>
      <w:r w:rsidR="00132F22">
        <w:t xml:space="preserve"> eelnõus, </w:t>
      </w:r>
      <w:r w:rsidR="00571305">
        <w:t xml:space="preserve">Lisaks </w:t>
      </w:r>
      <w:r w:rsidR="00132F22">
        <w:t xml:space="preserve">REM, MKM ja EVK lahendavad varude teema. Lahendamist ja kokkuleppimist vajavad pikaajalise majutuse korraldus ehk evakuatsioonist väljumisel majutuse </w:t>
      </w:r>
      <w:r w:rsidR="00571305">
        <w:t xml:space="preserve">korraldamine ja </w:t>
      </w:r>
      <w:r w:rsidR="00132F22">
        <w:t>tagamine</w:t>
      </w:r>
      <w:r w:rsidR="007F1F1C">
        <w:t xml:space="preserve">. </w:t>
      </w:r>
      <w:r w:rsidR="009158DB">
        <w:t xml:space="preserve">Kirjeldamisel on </w:t>
      </w:r>
      <w:proofErr w:type="spellStart"/>
      <w:r w:rsidR="009158DB">
        <w:t>KOV</w:t>
      </w:r>
      <w:r w:rsidR="00597392">
        <w:t>-</w:t>
      </w:r>
      <w:r w:rsidR="009158DB">
        <w:t>de</w:t>
      </w:r>
      <w:proofErr w:type="spellEnd"/>
      <w:r w:rsidR="009158DB">
        <w:t xml:space="preserve"> toetamise mehhanism olukorraks, kus </w:t>
      </w:r>
      <w:proofErr w:type="spellStart"/>
      <w:r w:rsidR="009158DB">
        <w:t>KOV</w:t>
      </w:r>
      <w:r w:rsidR="00597392">
        <w:t>-</w:t>
      </w:r>
      <w:r w:rsidR="009158DB">
        <w:t>i</w:t>
      </w:r>
      <w:proofErr w:type="spellEnd"/>
      <w:r w:rsidR="009158DB">
        <w:t xml:space="preserve"> võimekus vältimatu sotsiaalabi teenust pakkuda on ammendunud.</w:t>
      </w:r>
    </w:p>
    <w:p w14:paraId="2CB2EC95" w14:textId="77777777" w:rsidR="00505154" w:rsidRDefault="00505154" w:rsidP="000F00A4"/>
    <w:p w14:paraId="748CAA32" w14:textId="622B81E8" w:rsidR="00505154" w:rsidRDefault="00505154" w:rsidP="000F00A4">
      <w:pPr>
        <w:rPr>
          <w:u w:val="single"/>
        </w:rPr>
      </w:pPr>
      <w:r w:rsidRPr="00505154">
        <w:rPr>
          <w:u w:val="single"/>
        </w:rPr>
        <w:t>Sihttase</w:t>
      </w:r>
      <w:r w:rsidR="00C951EF">
        <w:rPr>
          <w:u w:val="single"/>
        </w:rPr>
        <w:t xml:space="preserve"> 2024-2027</w:t>
      </w:r>
    </w:p>
    <w:p w14:paraId="3D705BBE" w14:textId="6F649B40" w:rsidR="00505154" w:rsidRPr="00505154" w:rsidRDefault="00505154" w:rsidP="000F00A4">
      <w:proofErr w:type="spellStart"/>
      <w:r w:rsidRPr="00505154">
        <w:t>SKA-l</w:t>
      </w:r>
      <w:proofErr w:type="spellEnd"/>
      <w:r w:rsidRPr="00505154">
        <w:t xml:space="preserve"> on säilinud võime kriisidele reageerida, kriisi </w:t>
      </w:r>
      <w:r w:rsidR="00A7501B">
        <w:t xml:space="preserve">eelselt kriisiplaanide koostamisel </w:t>
      </w:r>
      <w:proofErr w:type="spellStart"/>
      <w:r w:rsidR="00A7501B">
        <w:t>KOV</w:t>
      </w:r>
      <w:r w:rsidR="00597392">
        <w:t>-</w:t>
      </w:r>
      <w:r w:rsidRPr="00505154">
        <w:t>e</w:t>
      </w:r>
      <w:proofErr w:type="spellEnd"/>
      <w:r w:rsidRPr="00505154">
        <w:t xml:space="preserve"> nõustada vältimatu sotsiaalabi</w:t>
      </w:r>
      <w:r w:rsidR="00952E98">
        <w:t xml:space="preserve"> jt. võtmeteenuste </w:t>
      </w:r>
      <w:r w:rsidRPr="00505154">
        <w:t>pakkumise</w:t>
      </w:r>
      <w:r w:rsidR="00A7501B">
        <w:t xml:space="preserve"> tagamiseks </w:t>
      </w:r>
      <w:r w:rsidR="00952E98">
        <w:t xml:space="preserve">ja </w:t>
      </w:r>
      <w:r w:rsidR="00A7501B">
        <w:t xml:space="preserve">teenuste osutamiseks </w:t>
      </w:r>
      <w:r w:rsidR="00952E98">
        <w:t>ning riiklike võtmeteenuste</w:t>
      </w:r>
      <w:r w:rsidRPr="00505154">
        <w:t xml:space="preserve"> toimepidevuse plaanid</w:t>
      </w:r>
      <w:r w:rsidR="00952E98">
        <w:t>e koostamiseks</w:t>
      </w:r>
      <w:r w:rsidRPr="00505154">
        <w:t>.</w:t>
      </w:r>
      <w:r>
        <w:t xml:space="preserve"> </w:t>
      </w:r>
      <w:r w:rsidRPr="00505154">
        <w:t>Täpsemad sihttasemed selguvad ulatusliku vältimatu sotsiaalabi tegevusplaani koostamise käigus 2024. aasta lõpuks</w:t>
      </w:r>
      <w:r w:rsidR="00AE48A0">
        <w:t xml:space="preserve"> ning selguvad peale oluliste otsuste tegemist ja vastutajate määramist</w:t>
      </w:r>
      <w:r w:rsidR="00644815">
        <w:t>.</w:t>
      </w:r>
    </w:p>
    <w:p w14:paraId="0D60F236" w14:textId="77777777" w:rsidR="000F00A4" w:rsidRDefault="000F00A4" w:rsidP="00044E9D">
      <w:pPr>
        <w:rPr>
          <w:u w:val="single"/>
        </w:rPr>
      </w:pPr>
    </w:p>
    <w:p w14:paraId="1652EF5A" w14:textId="78DBFE02" w:rsidR="00505154" w:rsidRDefault="00505154" w:rsidP="00044E9D">
      <w:pPr>
        <w:rPr>
          <w:u w:val="single"/>
        </w:rPr>
      </w:pPr>
      <w:r>
        <w:rPr>
          <w:u w:val="single"/>
        </w:rPr>
        <w:t>Planeeritud tegevused</w:t>
      </w:r>
      <w:r w:rsidR="00852748">
        <w:rPr>
          <w:u w:val="single"/>
        </w:rPr>
        <w:t xml:space="preserve"> 2024. aastal</w:t>
      </w:r>
    </w:p>
    <w:p w14:paraId="0464CBA6" w14:textId="4D400A4C" w:rsidR="00505154" w:rsidRDefault="00505154" w:rsidP="00852748">
      <w:pPr>
        <w:pStyle w:val="Loendilik"/>
        <w:numPr>
          <w:ilvl w:val="0"/>
          <w:numId w:val="2"/>
        </w:numPr>
      </w:pPr>
      <w:r w:rsidRPr="00505154">
        <w:t xml:space="preserve">Luuakse kriisiolukorras </w:t>
      </w:r>
      <w:r w:rsidR="00585CC1">
        <w:t xml:space="preserve">ulatusliku </w:t>
      </w:r>
      <w:r w:rsidRPr="00505154">
        <w:t xml:space="preserve">vältimatu sotsiaalabi korraldamise </w:t>
      </w:r>
      <w:r w:rsidR="00AE48A0">
        <w:t>riigi toe plaan.</w:t>
      </w:r>
    </w:p>
    <w:p w14:paraId="270D5F70" w14:textId="05D2D5E8" w:rsidR="00505154" w:rsidRDefault="00505154" w:rsidP="00505154">
      <w:pPr>
        <w:pStyle w:val="Loendilik"/>
        <w:numPr>
          <w:ilvl w:val="0"/>
          <w:numId w:val="2"/>
        </w:numPr>
      </w:pPr>
      <w:r w:rsidRPr="00505154">
        <w:t xml:space="preserve">Sotsiaalkindlustusameti teenuste ja hoolekandeasutuste toimepidevuse tagamine riigikaitseliste ülesannete ja kriisiülesannete täitmisel, sh </w:t>
      </w:r>
      <w:proofErr w:type="spellStart"/>
      <w:r w:rsidRPr="00505154">
        <w:t>KOVide</w:t>
      </w:r>
      <w:proofErr w:type="spellEnd"/>
      <w:r w:rsidRPr="00505154">
        <w:t>, teenuseosutajate, sotsiaalvaldkonna partnerite nõustamine kriisivalmiduse suurendamisel.</w:t>
      </w:r>
    </w:p>
    <w:p w14:paraId="72367E57" w14:textId="029E317C" w:rsidR="00585CC1" w:rsidRDefault="00585CC1" w:rsidP="00505154">
      <w:pPr>
        <w:pStyle w:val="Loendilik"/>
        <w:numPr>
          <w:ilvl w:val="0"/>
          <w:numId w:val="2"/>
        </w:numPr>
      </w:pPr>
      <w:r>
        <w:lastRenderedPageBreak/>
        <w:t>Koostatakse SKA teenuste kriisiplaan.</w:t>
      </w:r>
    </w:p>
    <w:p w14:paraId="65117A9E" w14:textId="7D6A793D" w:rsidR="009B2B50" w:rsidRPr="00505154" w:rsidRDefault="009B2B50" w:rsidP="00505154">
      <w:pPr>
        <w:pStyle w:val="Loendilik"/>
        <w:numPr>
          <w:ilvl w:val="0"/>
          <w:numId w:val="2"/>
        </w:numPr>
      </w:pPr>
      <w:r>
        <w:t xml:space="preserve">Kirjeldatakse </w:t>
      </w:r>
      <w:proofErr w:type="spellStart"/>
      <w:r>
        <w:t>KOV</w:t>
      </w:r>
      <w:r w:rsidR="00A2185D">
        <w:t>-</w:t>
      </w:r>
      <w:r>
        <w:t>de</w:t>
      </w:r>
      <w:proofErr w:type="spellEnd"/>
      <w:r>
        <w:t xml:space="preserve"> toetamise mehhanism olukorraks, kus KOV suutlikkus teenust pakkuda on ammendunud ja ta vajab abi.</w:t>
      </w:r>
    </w:p>
    <w:p w14:paraId="477F34BC" w14:textId="77777777" w:rsidR="00505154" w:rsidRDefault="00505154" w:rsidP="00505154">
      <w:pPr>
        <w:rPr>
          <w:u w:val="single"/>
        </w:rPr>
      </w:pPr>
    </w:p>
    <w:p w14:paraId="6649A798" w14:textId="77777777" w:rsidR="00505154" w:rsidRPr="00505154" w:rsidRDefault="00505154" w:rsidP="00505154">
      <w:pPr>
        <w:rPr>
          <w:u w:val="single"/>
        </w:rPr>
      </w:pPr>
    </w:p>
    <w:p w14:paraId="276BC3B5" w14:textId="485EAB5D" w:rsidR="000F00A4" w:rsidRPr="000F00A4" w:rsidRDefault="000F00A4" w:rsidP="000F00A4">
      <w:pPr>
        <w:pStyle w:val="Loendilik"/>
        <w:numPr>
          <w:ilvl w:val="0"/>
          <w:numId w:val="1"/>
        </w:numPr>
        <w:rPr>
          <w:b/>
          <w:bCs/>
          <w:u w:val="single"/>
        </w:rPr>
      </w:pPr>
      <w:r w:rsidRPr="000F00A4">
        <w:rPr>
          <w:b/>
          <w:bCs/>
          <w:u w:val="single"/>
        </w:rPr>
        <w:t>Vältimatu abi ja katastroofimeditsiin</w:t>
      </w:r>
    </w:p>
    <w:p w14:paraId="6BA25698" w14:textId="77777777" w:rsidR="000F00A4" w:rsidRDefault="000F00A4" w:rsidP="00044E9D">
      <w:pPr>
        <w:rPr>
          <w:u w:val="single"/>
        </w:rPr>
      </w:pPr>
    </w:p>
    <w:p w14:paraId="02F6E9FC" w14:textId="1E33B125" w:rsidR="000F00A4" w:rsidRPr="000F00A4" w:rsidRDefault="000F00A4" w:rsidP="00044E9D">
      <w:r w:rsidRPr="000F00A4">
        <w:t>Katastroofimeditsiini eesmärk on osutada massiliste kannatanutega sündmus(t)e korral vajalikku esmaabi ja meditsiiniabi maksimaalselt paljudele kannatanutele nende elu ja tervise päästmiseks kõikide olemasolevate ressurssidega.</w:t>
      </w:r>
    </w:p>
    <w:p w14:paraId="6CAD1DD9" w14:textId="77777777" w:rsidR="000F00A4" w:rsidRDefault="000F00A4" w:rsidP="00044E9D">
      <w:pPr>
        <w:rPr>
          <w:u w:val="single"/>
        </w:rPr>
      </w:pPr>
    </w:p>
    <w:p w14:paraId="79FBBAB4" w14:textId="77777777" w:rsidR="00C951EF" w:rsidRDefault="003D28FC" w:rsidP="003D28FC">
      <w:pPr>
        <w:rPr>
          <w:u w:val="single"/>
        </w:rPr>
      </w:pPr>
      <w:r>
        <w:rPr>
          <w:u w:val="single"/>
        </w:rPr>
        <w:t>Hetke olukord</w:t>
      </w:r>
    </w:p>
    <w:p w14:paraId="31F6575A" w14:textId="2206CD39" w:rsidR="00C951EF" w:rsidRPr="00C951EF" w:rsidRDefault="00C951EF" w:rsidP="003D28FC">
      <w:pPr>
        <w:rPr>
          <w:u w:val="single"/>
        </w:rPr>
      </w:pPr>
      <w:r w:rsidRPr="00C951EF">
        <w:t>Eesti militaarmeditsiin tugineb tsiviilmeditsiini süsteemile. TAI 2021. a  andmetel on Eestis 25 165 tervishoiutöötajat. Kaitseväe SA struktuuri vajadusteks on planeeritud 100 arsti ja 200 õe ametikohta. Reservväelastest tervishoiutöötajate ja parameedikute mehitatavate KV SA struktuuri ametikohtade üle peetakse arvestust mobilisatsiooniregistris. Massiliste kannatanutega hädaolukordade lahendamiseks on vaja edendada tsiviil- ja militaarmeditsiini koostööd ning omada olukorra lahendamiseks paremaid tervishoiu varusid.</w:t>
      </w:r>
    </w:p>
    <w:p w14:paraId="611A76A8" w14:textId="77777777" w:rsidR="003D28FC" w:rsidRDefault="003D28FC" w:rsidP="00044E9D">
      <w:pPr>
        <w:rPr>
          <w:u w:val="single"/>
        </w:rPr>
      </w:pPr>
    </w:p>
    <w:p w14:paraId="7CF2F754" w14:textId="77777777" w:rsidR="000F00A4" w:rsidRDefault="000F00A4" w:rsidP="00044E9D">
      <w:pPr>
        <w:rPr>
          <w:u w:val="single"/>
        </w:rPr>
      </w:pPr>
    </w:p>
    <w:p w14:paraId="24BB60A0" w14:textId="091EE550" w:rsidR="00505154" w:rsidRDefault="00505154" w:rsidP="00505154">
      <w:pPr>
        <w:rPr>
          <w:u w:val="single"/>
        </w:rPr>
      </w:pPr>
      <w:r w:rsidRPr="00505154">
        <w:rPr>
          <w:u w:val="single"/>
        </w:rPr>
        <w:t>Sihttase</w:t>
      </w:r>
      <w:r w:rsidR="00C951EF">
        <w:rPr>
          <w:u w:val="single"/>
        </w:rPr>
        <w:t xml:space="preserve"> 2024-2027</w:t>
      </w:r>
    </w:p>
    <w:p w14:paraId="4A76B162" w14:textId="77777777" w:rsidR="00C951EF" w:rsidRPr="00C951EF" w:rsidRDefault="00C951EF" w:rsidP="00C951EF">
      <w:r w:rsidRPr="00C951EF">
        <w:t>Tervishoius on säilinud võime kriisidele reageerida ning tervishoiu tegevusvarud on suurendatud ja geograafiliselt hajutatud.</w:t>
      </w:r>
    </w:p>
    <w:p w14:paraId="0EBB81FE" w14:textId="77777777" w:rsidR="00C951EF" w:rsidRDefault="00C951EF" w:rsidP="00505154">
      <w:pPr>
        <w:rPr>
          <w:u w:val="single"/>
        </w:rPr>
      </w:pPr>
    </w:p>
    <w:p w14:paraId="7C1C3292" w14:textId="77777777" w:rsidR="00505154" w:rsidRDefault="00505154" w:rsidP="00505154">
      <w:pPr>
        <w:rPr>
          <w:u w:val="single"/>
        </w:rPr>
      </w:pPr>
    </w:p>
    <w:p w14:paraId="7EB9DE26" w14:textId="55884234" w:rsidR="00505154" w:rsidRDefault="00505154" w:rsidP="00505154">
      <w:pPr>
        <w:rPr>
          <w:u w:val="single"/>
        </w:rPr>
      </w:pPr>
      <w:r>
        <w:rPr>
          <w:u w:val="single"/>
        </w:rPr>
        <w:t>Planeeritud tegevused</w:t>
      </w:r>
      <w:r w:rsidR="00852748">
        <w:rPr>
          <w:u w:val="single"/>
        </w:rPr>
        <w:t xml:space="preserve"> 2024</w:t>
      </w:r>
      <w:r w:rsidR="0038583A">
        <w:rPr>
          <w:u w:val="single"/>
        </w:rPr>
        <w:t>.</w:t>
      </w:r>
      <w:r w:rsidR="00852748">
        <w:rPr>
          <w:u w:val="single"/>
        </w:rPr>
        <w:t xml:space="preserve"> aastal</w:t>
      </w:r>
      <w:r w:rsidR="00F54F4F">
        <w:rPr>
          <w:u w:val="single"/>
        </w:rPr>
        <w:t xml:space="preserve"> </w:t>
      </w:r>
    </w:p>
    <w:p w14:paraId="44A8FB28" w14:textId="4422B447" w:rsidR="00852748" w:rsidRDefault="00852748" w:rsidP="00852748">
      <w:pPr>
        <w:pStyle w:val="Loendilik"/>
        <w:numPr>
          <w:ilvl w:val="0"/>
          <w:numId w:val="4"/>
        </w:numPr>
      </w:pPr>
      <w:r w:rsidRPr="00852748">
        <w:t xml:space="preserve">Elektrivarustuse toimepidevuse tagamine </w:t>
      </w:r>
      <w:proofErr w:type="spellStart"/>
      <w:r w:rsidRPr="00852748">
        <w:t>TTO-dele</w:t>
      </w:r>
      <w:proofErr w:type="spellEnd"/>
      <w:r w:rsidRPr="00852748">
        <w:t>.</w:t>
      </w:r>
    </w:p>
    <w:p w14:paraId="76932738" w14:textId="36AEB8E3" w:rsidR="00852748" w:rsidRDefault="00852748" w:rsidP="00852748">
      <w:pPr>
        <w:pStyle w:val="Loendilik"/>
        <w:numPr>
          <w:ilvl w:val="0"/>
          <w:numId w:val="4"/>
        </w:numPr>
      </w:pPr>
      <w:r w:rsidRPr="00852748">
        <w:t>ETO-de ümberpaiknemise plaani loomine</w:t>
      </w:r>
      <w:r>
        <w:t>.</w:t>
      </w:r>
    </w:p>
    <w:p w14:paraId="2392B199" w14:textId="2D640920" w:rsidR="00852748" w:rsidRDefault="00852748" w:rsidP="00852748">
      <w:pPr>
        <w:pStyle w:val="Loendilik"/>
        <w:numPr>
          <w:ilvl w:val="0"/>
          <w:numId w:val="4"/>
        </w:numPr>
      </w:pPr>
      <w:r w:rsidRPr="00852748">
        <w:t>Terviseameti kui organisatsiooni kriisilahendamise võime tugevdamine</w:t>
      </w:r>
      <w:r>
        <w:t>.</w:t>
      </w:r>
    </w:p>
    <w:p w14:paraId="38134317" w14:textId="40ECE100" w:rsidR="00852748" w:rsidRDefault="00852748" w:rsidP="00852748">
      <w:pPr>
        <w:pStyle w:val="Loendilik"/>
        <w:numPr>
          <w:ilvl w:val="0"/>
          <w:numId w:val="4"/>
        </w:numPr>
      </w:pPr>
      <w:r w:rsidRPr="00852748">
        <w:t>Tervishoiuvaldkonna riigi tegevusvarude täiendamine (Tartu Ülikooli Kliinikum) ja varude hajutamiseks varude loomine Põhja-Eesti Regionaalhaigla juurde</w:t>
      </w:r>
      <w:r>
        <w:t>.</w:t>
      </w:r>
    </w:p>
    <w:p w14:paraId="10391E06" w14:textId="39D5C50A" w:rsidR="00852748" w:rsidRPr="00852748" w:rsidRDefault="00852748" w:rsidP="00852748">
      <w:pPr>
        <w:pStyle w:val="Loendilik"/>
        <w:numPr>
          <w:ilvl w:val="0"/>
          <w:numId w:val="4"/>
        </w:numPr>
      </w:pPr>
      <w:r w:rsidRPr="00852748">
        <w:t>Esmaabi õppe ja koolituste tervikliku süsteemi loomine; esmaabi õppe ja koolitustega tegelevate organisatsioonide toimiva koostöövõrgustiku loomine ja arendamine Eestis; elanikkonnale tasuta esmaabiõppe kättesaadavaks tegemine; kriisiolukordadeks plaani ja võime loomine, mis tagaks vajaduse korral kiire elanikkonna esmaabioskuste suurendamise</w:t>
      </w:r>
      <w:r>
        <w:t>.</w:t>
      </w:r>
    </w:p>
    <w:p w14:paraId="1A3075C9" w14:textId="77777777" w:rsidR="000F00A4" w:rsidRDefault="000F00A4" w:rsidP="00044E9D">
      <w:pPr>
        <w:rPr>
          <w:u w:val="single"/>
        </w:rPr>
      </w:pPr>
    </w:p>
    <w:p w14:paraId="772FD655" w14:textId="77777777" w:rsidR="000F00A4" w:rsidRDefault="000F00A4" w:rsidP="00044E9D">
      <w:pPr>
        <w:rPr>
          <w:u w:val="single"/>
        </w:rPr>
      </w:pPr>
    </w:p>
    <w:p w14:paraId="48BCFE78" w14:textId="2E7ECC2C" w:rsidR="000F00A4" w:rsidRPr="000F00A4" w:rsidRDefault="000F00A4" w:rsidP="000F00A4">
      <w:pPr>
        <w:pStyle w:val="Loendilik"/>
        <w:numPr>
          <w:ilvl w:val="0"/>
          <w:numId w:val="1"/>
        </w:numPr>
        <w:rPr>
          <w:b/>
          <w:bCs/>
          <w:u w:val="single"/>
        </w:rPr>
      </w:pPr>
      <w:r w:rsidRPr="000F00A4">
        <w:rPr>
          <w:b/>
          <w:bCs/>
          <w:u w:val="single"/>
        </w:rPr>
        <w:t xml:space="preserve">Vaimse tervise ja </w:t>
      </w:r>
      <w:proofErr w:type="spellStart"/>
      <w:r w:rsidRPr="000F00A4">
        <w:rPr>
          <w:b/>
          <w:bCs/>
          <w:u w:val="single"/>
        </w:rPr>
        <w:t>psühhosotsiaalse</w:t>
      </w:r>
      <w:proofErr w:type="spellEnd"/>
      <w:r w:rsidRPr="000F00A4">
        <w:rPr>
          <w:b/>
          <w:bCs/>
          <w:u w:val="single"/>
        </w:rPr>
        <w:t xml:space="preserve"> </w:t>
      </w:r>
      <w:r w:rsidR="0038583A">
        <w:rPr>
          <w:b/>
          <w:bCs/>
          <w:u w:val="single"/>
        </w:rPr>
        <w:t>toe</w:t>
      </w:r>
      <w:r w:rsidRPr="000F00A4">
        <w:rPr>
          <w:b/>
          <w:bCs/>
          <w:u w:val="single"/>
        </w:rPr>
        <w:t xml:space="preserve"> pakkumine kriisi ajal</w:t>
      </w:r>
    </w:p>
    <w:p w14:paraId="05B2E1DA" w14:textId="77777777" w:rsidR="000F00A4" w:rsidRDefault="000F00A4" w:rsidP="00044E9D">
      <w:pPr>
        <w:rPr>
          <w:u w:val="single"/>
        </w:rPr>
      </w:pPr>
    </w:p>
    <w:p w14:paraId="210E112C" w14:textId="376B9EAD" w:rsidR="000F00A4" w:rsidRPr="000F00A4" w:rsidRDefault="000F00A4" w:rsidP="00044E9D">
      <w:r w:rsidRPr="000F00A4">
        <w:t xml:space="preserve">Vaimse tervise ja </w:t>
      </w:r>
      <w:proofErr w:type="spellStart"/>
      <w:r w:rsidRPr="000F00A4">
        <w:t>psühhosotsiaalse</w:t>
      </w:r>
      <w:proofErr w:type="spellEnd"/>
      <w:r w:rsidRPr="000F00A4">
        <w:t xml:space="preserve"> </w:t>
      </w:r>
      <w:r w:rsidR="0038583A">
        <w:t>toe</w:t>
      </w:r>
      <w:r w:rsidRPr="000F00A4">
        <w:t xml:space="preserve"> pakkumine (</w:t>
      </w:r>
      <w:proofErr w:type="spellStart"/>
      <w:r w:rsidRPr="006A4685">
        <w:rPr>
          <w:i/>
          <w:iCs/>
        </w:rPr>
        <w:t>Mental</w:t>
      </w:r>
      <w:proofErr w:type="spellEnd"/>
      <w:r w:rsidRPr="006A4685">
        <w:rPr>
          <w:i/>
          <w:iCs/>
        </w:rPr>
        <w:t xml:space="preserve"> Health and </w:t>
      </w:r>
      <w:proofErr w:type="spellStart"/>
      <w:r w:rsidRPr="006A4685">
        <w:rPr>
          <w:i/>
          <w:iCs/>
        </w:rPr>
        <w:t>Psychosocial</w:t>
      </w:r>
      <w:proofErr w:type="spellEnd"/>
      <w:r w:rsidRPr="006A4685">
        <w:rPr>
          <w:i/>
          <w:iCs/>
        </w:rPr>
        <w:t xml:space="preserve"> </w:t>
      </w:r>
      <w:proofErr w:type="spellStart"/>
      <w:r w:rsidRPr="006A4685">
        <w:rPr>
          <w:i/>
          <w:iCs/>
        </w:rPr>
        <w:t>Support</w:t>
      </w:r>
      <w:proofErr w:type="spellEnd"/>
      <w:r w:rsidRPr="000F00A4">
        <w:t xml:space="preserve"> ehk MHPSS, edaspidi läbivalt kasutusel rahvusvaheliselt kasutatav lühend MHPSS) on kriisidega toimetuleku vältimatu osa ning igal sektoril on siin oma roll inimeste kaitsmisel, heaolu edendamisel, vaimse tervise häirete tekke ennetamisel ning nende inimeste toetamisel, kellel on kas varasemad või kriisiolukorras tekkinud häired.</w:t>
      </w:r>
    </w:p>
    <w:p w14:paraId="5F341A37" w14:textId="77777777" w:rsidR="000F00A4" w:rsidRDefault="000F00A4" w:rsidP="00044E9D">
      <w:pPr>
        <w:rPr>
          <w:u w:val="single"/>
        </w:rPr>
      </w:pPr>
    </w:p>
    <w:p w14:paraId="599C3144" w14:textId="0473D2AF" w:rsidR="00505154" w:rsidRDefault="00505154" w:rsidP="00505154">
      <w:pPr>
        <w:rPr>
          <w:u w:val="single"/>
        </w:rPr>
      </w:pPr>
      <w:r>
        <w:rPr>
          <w:u w:val="single"/>
        </w:rPr>
        <w:t>Hetke olukord</w:t>
      </w:r>
    </w:p>
    <w:p w14:paraId="581AE5DA" w14:textId="56436277" w:rsidR="00505154" w:rsidRPr="00852748" w:rsidRDefault="00852748" w:rsidP="00505154">
      <w:proofErr w:type="spellStart"/>
      <w:r w:rsidRPr="00852748">
        <w:t>Psühhosotsiaalse</w:t>
      </w:r>
      <w:proofErr w:type="spellEnd"/>
      <w:r w:rsidRPr="00852748">
        <w:t xml:space="preserve"> kriisiabi (PSK) tagamist suuremahulistes kriisides ja </w:t>
      </w:r>
      <w:proofErr w:type="spellStart"/>
      <w:r w:rsidRPr="00852748">
        <w:t>riigikaitselise</w:t>
      </w:r>
      <w:proofErr w:type="spellEnd"/>
      <w:r w:rsidRPr="00852748">
        <w:t xml:space="preserve"> ülesandena hakati ette valmistama 2023. aastal. Enne seda ettevalmistus PSK korraldamiseks </w:t>
      </w:r>
      <w:r w:rsidR="0038583A">
        <w:t>ulatuslikes kriisides</w:t>
      </w:r>
      <w:r w:rsidRPr="00852748">
        <w:t xml:space="preserve"> puudus. PSK teenust saavad SKA vahendusel praegu pidevalt pakkuda 7 graafiku alusel töötavat kriisispetsialisti.</w:t>
      </w:r>
    </w:p>
    <w:p w14:paraId="43FC81D7" w14:textId="77777777" w:rsidR="00852748" w:rsidRDefault="00852748" w:rsidP="00505154">
      <w:pPr>
        <w:rPr>
          <w:u w:val="single"/>
        </w:rPr>
      </w:pPr>
    </w:p>
    <w:p w14:paraId="1AF0D3EF" w14:textId="42B8BBA9" w:rsidR="00505154" w:rsidRDefault="00505154" w:rsidP="00505154">
      <w:pPr>
        <w:rPr>
          <w:u w:val="single"/>
        </w:rPr>
      </w:pPr>
      <w:r w:rsidRPr="00505154">
        <w:rPr>
          <w:u w:val="single"/>
        </w:rPr>
        <w:t>Sihttase</w:t>
      </w:r>
      <w:r w:rsidR="00C951EF">
        <w:rPr>
          <w:u w:val="single"/>
        </w:rPr>
        <w:t xml:space="preserve"> 2024-2027</w:t>
      </w:r>
    </w:p>
    <w:p w14:paraId="5C13A6F6" w14:textId="5CC1ACCE" w:rsidR="00852748" w:rsidRPr="00852748" w:rsidRDefault="00852748" w:rsidP="00505154">
      <w:r w:rsidRPr="00852748">
        <w:t xml:space="preserve">Välja on töötatud vaimse tervise ja </w:t>
      </w:r>
      <w:proofErr w:type="spellStart"/>
      <w:r w:rsidRPr="00852748">
        <w:t>psühhosotsiaalse</w:t>
      </w:r>
      <w:proofErr w:type="spellEnd"/>
      <w:r w:rsidRPr="00852748">
        <w:t xml:space="preserve"> toe pakkumise süsteem.</w:t>
      </w:r>
    </w:p>
    <w:p w14:paraId="23FF3558" w14:textId="77777777" w:rsidR="00505154" w:rsidRDefault="00505154" w:rsidP="00505154">
      <w:pPr>
        <w:rPr>
          <w:u w:val="single"/>
        </w:rPr>
      </w:pPr>
    </w:p>
    <w:p w14:paraId="10AE2951" w14:textId="72254D7D" w:rsidR="00505154" w:rsidRDefault="00505154" w:rsidP="00505154">
      <w:pPr>
        <w:rPr>
          <w:u w:val="single"/>
        </w:rPr>
      </w:pPr>
      <w:r>
        <w:rPr>
          <w:u w:val="single"/>
        </w:rPr>
        <w:t>Planeeritud tegevused</w:t>
      </w:r>
      <w:r w:rsidR="00852748">
        <w:rPr>
          <w:u w:val="single"/>
        </w:rPr>
        <w:t xml:space="preserve"> 2024</w:t>
      </w:r>
      <w:r w:rsidR="0038583A">
        <w:rPr>
          <w:u w:val="single"/>
        </w:rPr>
        <w:t>.</w:t>
      </w:r>
      <w:r w:rsidR="00852748">
        <w:rPr>
          <w:u w:val="single"/>
        </w:rPr>
        <w:t xml:space="preserve"> aastal</w:t>
      </w:r>
    </w:p>
    <w:p w14:paraId="1C30B957" w14:textId="3CE0452D" w:rsidR="00852748" w:rsidRDefault="00852748" w:rsidP="00852748">
      <w:pPr>
        <w:pStyle w:val="Loendilik"/>
        <w:numPr>
          <w:ilvl w:val="0"/>
          <w:numId w:val="3"/>
        </w:numPr>
      </w:pPr>
      <w:r w:rsidRPr="00852748">
        <w:t xml:space="preserve">Rahvusvahelistele standarditele tugineva vaimse tervise ja </w:t>
      </w:r>
      <w:proofErr w:type="spellStart"/>
      <w:r w:rsidRPr="00852748">
        <w:t>psühhosotsiaalse</w:t>
      </w:r>
      <w:proofErr w:type="spellEnd"/>
      <w:r w:rsidRPr="00852748">
        <w:t xml:space="preserve"> toe </w:t>
      </w:r>
      <w:r w:rsidR="00A81703">
        <w:t>koordinatsiooni</w:t>
      </w:r>
      <w:r w:rsidR="00E40066">
        <w:t>süsteemi</w:t>
      </w:r>
      <w:r w:rsidR="00A81703">
        <w:t xml:space="preserve"> </w:t>
      </w:r>
      <w:r w:rsidR="002331EE">
        <w:t>arendamine</w:t>
      </w:r>
      <w:r w:rsidRPr="00852748">
        <w:t xml:space="preserve"> ning osa</w:t>
      </w:r>
      <w:r w:rsidR="0038583A">
        <w:t>pool</w:t>
      </w:r>
      <w:r w:rsidRPr="00852748">
        <w:t>te ülesannete kindlaksmääramine.</w:t>
      </w:r>
    </w:p>
    <w:p w14:paraId="2949D4C3" w14:textId="524CE865" w:rsidR="00A81703" w:rsidRDefault="00A81703" w:rsidP="00852748">
      <w:pPr>
        <w:pStyle w:val="Loendilik"/>
        <w:numPr>
          <w:ilvl w:val="0"/>
          <w:numId w:val="3"/>
        </w:numPr>
      </w:pPr>
      <w:r>
        <w:t xml:space="preserve">Vaimse tervise ja </w:t>
      </w:r>
      <w:proofErr w:type="spellStart"/>
      <w:r>
        <w:t>psühhosotsiaalse</w:t>
      </w:r>
      <w:proofErr w:type="spellEnd"/>
      <w:r>
        <w:t xml:space="preserve"> toe miinimumtegevuste</w:t>
      </w:r>
      <w:r w:rsidR="002331EE">
        <w:t>s</w:t>
      </w:r>
      <w:r>
        <w:t xml:space="preserve"> kokkuleppimine suuremahulistes kriisides</w:t>
      </w:r>
      <w:r w:rsidR="002331EE">
        <w:t xml:space="preserve"> reageerimiseks</w:t>
      </w:r>
      <w:r>
        <w:t>.</w:t>
      </w:r>
    </w:p>
    <w:p w14:paraId="4AAAA601" w14:textId="3DF7479A" w:rsidR="00852748" w:rsidRDefault="00852748" w:rsidP="00852748">
      <w:pPr>
        <w:pStyle w:val="Loendilik"/>
        <w:numPr>
          <w:ilvl w:val="0"/>
          <w:numId w:val="3"/>
        </w:numPr>
      </w:pPr>
      <w:r>
        <w:lastRenderedPageBreak/>
        <w:t>Psühholoogilise esmaabi koolituste pakkumine kriis</w:t>
      </w:r>
      <w:r w:rsidR="00552DDA">
        <w:t>i</w:t>
      </w:r>
      <w:r>
        <w:t>valdkonnas töötavatele teenistujatele.</w:t>
      </w:r>
    </w:p>
    <w:p w14:paraId="44DEAA7A" w14:textId="77777777" w:rsidR="00852748" w:rsidRDefault="00852748" w:rsidP="00852748">
      <w:pPr>
        <w:pStyle w:val="Loendilik"/>
        <w:numPr>
          <w:ilvl w:val="0"/>
          <w:numId w:val="3"/>
        </w:numPr>
      </w:pPr>
      <w:r w:rsidRPr="00852748">
        <w:t>PSK teenuse arendamine ja tagamine kriiside korral</w:t>
      </w:r>
      <w:r>
        <w:t>.</w:t>
      </w:r>
    </w:p>
    <w:p w14:paraId="03829D71" w14:textId="77777777" w:rsidR="00852748" w:rsidRPr="00852748" w:rsidRDefault="00852748" w:rsidP="00852748">
      <w:pPr>
        <w:ind w:left="360"/>
      </w:pPr>
    </w:p>
    <w:p w14:paraId="3450C14F" w14:textId="77777777" w:rsidR="000F00A4" w:rsidRPr="00A408D2" w:rsidRDefault="000F00A4" w:rsidP="00044E9D">
      <w:pPr>
        <w:rPr>
          <w:u w:val="single"/>
        </w:rPr>
      </w:pPr>
    </w:p>
    <w:sectPr w:rsidR="000F00A4" w:rsidRPr="00A408D2" w:rsidSect="00664593">
      <w:type w:val="continuous"/>
      <w:pgSz w:w="11906" w:h="16838" w:code="9"/>
      <w:pgMar w:top="907" w:right="1021" w:bottom="1418" w:left="1814" w:header="510" w:footer="510"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64C21" w14:textId="77777777" w:rsidR="00AB6E61" w:rsidRDefault="00AB6E61" w:rsidP="00DF44DF">
      <w:r>
        <w:separator/>
      </w:r>
    </w:p>
  </w:endnote>
  <w:endnote w:type="continuationSeparator" w:id="0">
    <w:p w14:paraId="6152D019" w14:textId="77777777" w:rsidR="00AB6E61" w:rsidRDefault="00AB6E61" w:rsidP="00DF44DF">
      <w:r>
        <w:continuationSeparator/>
      </w:r>
    </w:p>
  </w:endnote>
  <w:endnote w:type="continuationNotice" w:id="1">
    <w:p w14:paraId="4E6C34D7" w14:textId="77777777" w:rsidR="007B3C49" w:rsidRDefault="007B3C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AFE20" w14:textId="77777777" w:rsidR="00AB6E61" w:rsidRDefault="00AB6E61" w:rsidP="00DF44DF">
      <w:r>
        <w:separator/>
      </w:r>
    </w:p>
  </w:footnote>
  <w:footnote w:type="continuationSeparator" w:id="0">
    <w:p w14:paraId="54D49C34" w14:textId="77777777" w:rsidR="00AB6E61" w:rsidRDefault="00AB6E61" w:rsidP="00DF44DF">
      <w:r>
        <w:continuationSeparator/>
      </w:r>
    </w:p>
  </w:footnote>
  <w:footnote w:type="continuationNotice" w:id="1">
    <w:p w14:paraId="23E25E88" w14:textId="77777777" w:rsidR="007B3C49" w:rsidRDefault="007B3C4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278095"/>
      <w:docPartObj>
        <w:docPartGallery w:val="Page Numbers (Top of Page)"/>
        <w:docPartUnique/>
      </w:docPartObj>
    </w:sdtPr>
    <w:sdtEndPr>
      <w:rPr>
        <w:rFonts w:ascii="Arial" w:hAnsi="Arial" w:cs="Arial"/>
        <w:sz w:val="18"/>
        <w:szCs w:val="18"/>
      </w:rPr>
    </w:sdtEndPr>
    <w:sdtContent>
      <w:p w14:paraId="5AD54C5E" w14:textId="77777777" w:rsidR="00110BCA" w:rsidRPr="005B5B90" w:rsidRDefault="00050E8D" w:rsidP="00110BCA">
        <w:pPr>
          <w:pStyle w:val="Jalus1"/>
          <w:jc w:val="center"/>
          <w:rPr>
            <w:rFonts w:ascii="Arial" w:hAnsi="Arial" w:cs="Arial"/>
            <w:sz w:val="18"/>
            <w:szCs w:val="18"/>
          </w:rPr>
        </w:pPr>
        <w:r w:rsidRPr="005B5B90">
          <w:rPr>
            <w:rFonts w:ascii="Arial" w:hAnsi="Arial" w:cs="Arial"/>
            <w:sz w:val="18"/>
            <w:szCs w:val="18"/>
          </w:rPr>
          <w:fldChar w:fldCharType="begin"/>
        </w:r>
        <w:r w:rsidRPr="005B5B90">
          <w:rPr>
            <w:rFonts w:ascii="Arial" w:hAnsi="Arial" w:cs="Arial"/>
            <w:sz w:val="18"/>
            <w:szCs w:val="18"/>
          </w:rPr>
          <w:instrText xml:space="preserve"> PAGE </w:instrText>
        </w:r>
        <w:r w:rsidRPr="005B5B90">
          <w:rPr>
            <w:rFonts w:ascii="Arial" w:hAnsi="Arial" w:cs="Arial"/>
            <w:sz w:val="18"/>
            <w:szCs w:val="18"/>
          </w:rPr>
          <w:fldChar w:fldCharType="separate"/>
        </w:r>
        <w:r w:rsidR="00FB0E5A">
          <w:rPr>
            <w:rFonts w:ascii="Arial" w:hAnsi="Arial" w:cs="Arial"/>
            <w:noProof/>
            <w:sz w:val="18"/>
            <w:szCs w:val="18"/>
          </w:rPr>
          <w:t>2</w:t>
        </w:r>
        <w:r w:rsidRPr="005B5B90">
          <w:rPr>
            <w:rFonts w:ascii="Arial" w:hAnsi="Arial" w:cs="Arial"/>
            <w:noProof/>
            <w:sz w:val="18"/>
            <w:szCs w:val="18"/>
          </w:rPr>
          <w:fldChar w:fldCharType="end"/>
        </w:r>
      </w:p>
    </w:sdtContent>
  </w:sdt>
  <w:p w14:paraId="43DFA5FD" w14:textId="77777777" w:rsidR="00110BCA" w:rsidRDefault="00110BC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E63D5"/>
    <w:multiLevelType w:val="hybridMultilevel"/>
    <w:tmpl w:val="E8C8E4F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C4B430E"/>
    <w:multiLevelType w:val="hybridMultilevel"/>
    <w:tmpl w:val="7C462F3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7460465C"/>
    <w:multiLevelType w:val="hybridMultilevel"/>
    <w:tmpl w:val="51D6D0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7DF451F5"/>
    <w:multiLevelType w:val="hybridMultilevel"/>
    <w:tmpl w:val="EFB479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256671708">
    <w:abstractNumId w:val="0"/>
  </w:num>
  <w:num w:numId="2" w16cid:durableId="535969591">
    <w:abstractNumId w:val="2"/>
  </w:num>
  <w:num w:numId="3" w16cid:durableId="700283464">
    <w:abstractNumId w:val="3"/>
  </w:num>
  <w:num w:numId="4" w16cid:durableId="1811168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68"/>
    <w:rsid w:val="000117EC"/>
    <w:rsid w:val="00017002"/>
    <w:rsid w:val="00036E33"/>
    <w:rsid w:val="00044E9D"/>
    <w:rsid w:val="0004665A"/>
    <w:rsid w:val="00050E8D"/>
    <w:rsid w:val="00060947"/>
    <w:rsid w:val="00073127"/>
    <w:rsid w:val="00075BE6"/>
    <w:rsid w:val="00083E1B"/>
    <w:rsid w:val="000913FC"/>
    <w:rsid w:val="000D1730"/>
    <w:rsid w:val="000E4F8D"/>
    <w:rsid w:val="000F00A4"/>
    <w:rsid w:val="0010156A"/>
    <w:rsid w:val="00110BCA"/>
    <w:rsid w:val="00116615"/>
    <w:rsid w:val="00121602"/>
    <w:rsid w:val="00124999"/>
    <w:rsid w:val="00132F22"/>
    <w:rsid w:val="00157C00"/>
    <w:rsid w:val="001676B9"/>
    <w:rsid w:val="0017686D"/>
    <w:rsid w:val="001A3E97"/>
    <w:rsid w:val="001A7D04"/>
    <w:rsid w:val="001B0D8A"/>
    <w:rsid w:val="001B654F"/>
    <w:rsid w:val="001B7E0C"/>
    <w:rsid w:val="001C51DD"/>
    <w:rsid w:val="001D2824"/>
    <w:rsid w:val="001D4CFB"/>
    <w:rsid w:val="001D7C0D"/>
    <w:rsid w:val="001E4E68"/>
    <w:rsid w:val="002008A2"/>
    <w:rsid w:val="0022269C"/>
    <w:rsid w:val="002331EE"/>
    <w:rsid w:val="00235AF1"/>
    <w:rsid w:val="0026456A"/>
    <w:rsid w:val="00276AB8"/>
    <w:rsid w:val="002835BB"/>
    <w:rsid w:val="00283F10"/>
    <w:rsid w:val="00293449"/>
    <w:rsid w:val="002A7F9A"/>
    <w:rsid w:val="002B3E51"/>
    <w:rsid w:val="002C5C2C"/>
    <w:rsid w:val="002E2500"/>
    <w:rsid w:val="002F254F"/>
    <w:rsid w:val="00323E77"/>
    <w:rsid w:val="00324E3A"/>
    <w:rsid w:val="00354059"/>
    <w:rsid w:val="0038583A"/>
    <w:rsid w:val="0038601F"/>
    <w:rsid w:val="00394DCB"/>
    <w:rsid w:val="003B0ABA"/>
    <w:rsid w:val="003B2A9C"/>
    <w:rsid w:val="003D28FC"/>
    <w:rsid w:val="003D6E8C"/>
    <w:rsid w:val="00412855"/>
    <w:rsid w:val="00435A13"/>
    <w:rsid w:val="0044084D"/>
    <w:rsid w:val="00482954"/>
    <w:rsid w:val="004A3512"/>
    <w:rsid w:val="004B0D50"/>
    <w:rsid w:val="004C1391"/>
    <w:rsid w:val="004D179F"/>
    <w:rsid w:val="004D6F53"/>
    <w:rsid w:val="004F21FE"/>
    <w:rsid w:val="0050252A"/>
    <w:rsid w:val="00505154"/>
    <w:rsid w:val="00546204"/>
    <w:rsid w:val="00551E24"/>
    <w:rsid w:val="00552DDA"/>
    <w:rsid w:val="00557534"/>
    <w:rsid w:val="00560A92"/>
    <w:rsid w:val="0056160C"/>
    <w:rsid w:val="00562DE6"/>
    <w:rsid w:val="00564569"/>
    <w:rsid w:val="00566D45"/>
    <w:rsid w:val="00571305"/>
    <w:rsid w:val="0058276B"/>
    <w:rsid w:val="00585CC1"/>
    <w:rsid w:val="00591E0E"/>
    <w:rsid w:val="005952B2"/>
    <w:rsid w:val="00597392"/>
    <w:rsid w:val="005B5B90"/>
    <w:rsid w:val="005B5CE1"/>
    <w:rsid w:val="005E3AED"/>
    <w:rsid w:val="005E45BB"/>
    <w:rsid w:val="005F5734"/>
    <w:rsid w:val="00602834"/>
    <w:rsid w:val="00620104"/>
    <w:rsid w:val="00644815"/>
    <w:rsid w:val="00644C95"/>
    <w:rsid w:val="00663102"/>
    <w:rsid w:val="00664593"/>
    <w:rsid w:val="00667694"/>
    <w:rsid w:val="00671C67"/>
    <w:rsid w:val="00680609"/>
    <w:rsid w:val="00697ABA"/>
    <w:rsid w:val="006A4685"/>
    <w:rsid w:val="006B120E"/>
    <w:rsid w:val="006D5DFD"/>
    <w:rsid w:val="006E0750"/>
    <w:rsid w:val="006E16BD"/>
    <w:rsid w:val="006F3BB9"/>
    <w:rsid w:val="006F72D7"/>
    <w:rsid w:val="0070187B"/>
    <w:rsid w:val="007056E1"/>
    <w:rsid w:val="00710F85"/>
    <w:rsid w:val="00712320"/>
    <w:rsid w:val="00713327"/>
    <w:rsid w:val="00715BA7"/>
    <w:rsid w:val="00722DAB"/>
    <w:rsid w:val="00726831"/>
    <w:rsid w:val="00752563"/>
    <w:rsid w:val="0075695A"/>
    <w:rsid w:val="0076054B"/>
    <w:rsid w:val="00793A3C"/>
    <w:rsid w:val="0079786C"/>
    <w:rsid w:val="007A1DE8"/>
    <w:rsid w:val="007B3C49"/>
    <w:rsid w:val="007D54FC"/>
    <w:rsid w:val="007E3BF3"/>
    <w:rsid w:val="007F1F1C"/>
    <w:rsid w:val="007F4C2D"/>
    <w:rsid w:val="007F55B0"/>
    <w:rsid w:val="008135A7"/>
    <w:rsid w:val="00835858"/>
    <w:rsid w:val="00852748"/>
    <w:rsid w:val="00855C7F"/>
    <w:rsid w:val="008919F2"/>
    <w:rsid w:val="00895DF2"/>
    <w:rsid w:val="008D4634"/>
    <w:rsid w:val="008F0B50"/>
    <w:rsid w:val="009158DB"/>
    <w:rsid w:val="0091786B"/>
    <w:rsid w:val="00932CDE"/>
    <w:rsid w:val="009370A4"/>
    <w:rsid w:val="00952E98"/>
    <w:rsid w:val="009709A8"/>
    <w:rsid w:val="00973B0B"/>
    <w:rsid w:val="009B2B50"/>
    <w:rsid w:val="009E7F4A"/>
    <w:rsid w:val="009F0221"/>
    <w:rsid w:val="009F1C42"/>
    <w:rsid w:val="00A00734"/>
    <w:rsid w:val="00A10E66"/>
    <w:rsid w:val="00A1244E"/>
    <w:rsid w:val="00A20EF8"/>
    <w:rsid w:val="00A2185D"/>
    <w:rsid w:val="00A408D2"/>
    <w:rsid w:val="00A61695"/>
    <w:rsid w:val="00A7501B"/>
    <w:rsid w:val="00A81703"/>
    <w:rsid w:val="00AB5164"/>
    <w:rsid w:val="00AB6E61"/>
    <w:rsid w:val="00AD2EA7"/>
    <w:rsid w:val="00AE48A0"/>
    <w:rsid w:val="00AF2276"/>
    <w:rsid w:val="00B15F12"/>
    <w:rsid w:val="00B23C65"/>
    <w:rsid w:val="00B25473"/>
    <w:rsid w:val="00B3378A"/>
    <w:rsid w:val="00B644CE"/>
    <w:rsid w:val="00B7730E"/>
    <w:rsid w:val="00B80B24"/>
    <w:rsid w:val="00B83469"/>
    <w:rsid w:val="00B86112"/>
    <w:rsid w:val="00B93554"/>
    <w:rsid w:val="00BA729E"/>
    <w:rsid w:val="00BB37C9"/>
    <w:rsid w:val="00BC1A62"/>
    <w:rsid w:val="00BD078E"/>
    <w:rsid w:val="00BD3CCF"/>
    <w:rsid w:val="00BF4D7C"/>
    <w:rsid w:val="00C0332E"/>
    <w:rsid w:val="00C24F66"/>
    <w:rsid w:val="00C27B07"/>
    <w:rsid w:val="00C41FC5"/>
    <w:rsid w:val="00C83346"/>
    <w:rsid w:val="00C90E39"/>
    <w:rsid w:val="00C951EF"/>
    <w:rsid w:val="00CA583B"/>
    <w:rsid w:val="00CA5F0B"/>
    <w:rsid w:val="00CE485B"/>
    <w:rsid w:val="00CF2B77"/>
    <w:rsid w:val="00CF4303"/>
    <w:rsid w:val="00D05A25"/>
    <w:rsid w:val="00D24141"/>
    <w:rsid w:val="00D40650"/>
    <w:rsid w:val="00D559F8"/>
    <w:rsid w:val="00D8202D"/>
    <w:rsid w:val="00DD380F"/>
    <w:rsid w:val="00DE6BD7"/>
    <w:rsid w:val="00DF44DF"/>
    <w:rsid w:val="00E023F6"/>
    <w:rsid w:val="00E03DBB"/>
    <w:rsid w:val="00E40066"/>
    <w:rsid w:val="00E6246F"/>
    <w:rsid w:val="00E95623"/>
    <w:rsid w:val="00EA4A9C"/>
    <w:rsid w:val="00ED0396"/>
    <w:rsid w:val="00ED4464"/>
    <w:rsid w:val="00ED78F7"/>
    <w:rsid w:val="00EE7455"/>
    <w:rsid w:val="00F22FA0"/>
    <w:rsid w:val="00F25A4E"/>
    <w:rsid w:val="00F54F4F"/>
    <w:rsid w:val="00F91D95"/>
    <w:rsid w:val="00F9645B"/>
    <w:rsid w:val="00FB0E5A"/>
    <w:rsid w:val="00FB512C"/>
    <w:rsid w:val="00FE176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D4C504B"/>
  <w15:docId w15:val="{658B9F61-69E9-4000-AA4C-8EA0B403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F1C42"/>
    <w:pPr>
      <w:widowControl w:val="0"/>
      <w:suppressAutoHyphens/>
      <w:spacing w:line="238" w:lineRule="exact"/>
      <w:jc w:val="both"/>
    </w:pPr>
    <w:rPr>
      <w:rFonts w:ascii="Arial" w:eastAsia="SimSun" w:hAnsi="Arial"/>
      <w:kern w:val="1"/>
      <w:sz w:val="22"/>
      <w:szCs w:val="24"/>
      <w:lang w:eastAsia="zh-CN" w:bidi="hi-IN"/>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eastAsia="Times New Roman" w:cs="Arial"/>
      <w:color w:val="000000"/>
      <w:kern w:val="0"/>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eastAsia="Microsoft YaHei"/>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9F1C42"/>
    <w:pPr>
      <w:keepNext/>
      <w:keepLines/>
      <w:suppressLineNumbers/>
    </w:pPr>
    <w:rPr>
      <w:rFonts w:ascii="Arial" w:eastAsia="SimSun" w:hAnsi="Arial"/>
      <w:bCs/>
      <w:kern w:val="1"/>
      <w:lang w:eastAsia="zh-CN" w:bidi="hi-IN"/>
    </w:rPr>
  </w:style>
  <w:style w:type="paragraph" w:customStyle="1" w:styleId="Pealkiri1">
    <w:name w:val="Pealkiri1"/>
    <w:autoRedefine/>
    <w:qFormat/>
    <w:rsid w:val="00D559F8"/>
    <w:pPr>
      <w:spacing w:after="560"/>
    </w:pPr>
    <w:rPr>
      <w:rFonts w:eastAsia="SimSun"/>
      <w:b/>
      <w:bCs/>
      <w:kern w:val="1"/>
      <w:sz w:val="24"/>
      <w:szCs w:val="24"/>
      <w:lang w:eastAsia="zh-CN" w:bidi="hi-IN"/>
    </w:rPr>
  </w:style>
  <w:style w:type="paragraph" w:customStyle="1" w:styleId="Tekst">
    <w:name w:val="Tekst"/>
    <w:next w:val="Normaallaad"/>
    <w:autoRedefine/>
    <w:qFormat/>
    <w:rsid w:val="00044E9D"/>
    <w:pPr>
      <w:jc w:val="both"/>
    </w:pPr>
    <w:rPr>
      <w:rFonts w:ascii="Arial" w:eastAsia="SimSun" w:hAnsi="Arial" w:cs="Mangal"/>
      <w:kern w:val="1"/>
      <w:sz w:val="22"/>
      <w:szCs w:val="24"/>
      <w:lang w:eastAsia="zh-CN" w:bidi="hi-IN"/>
    </w:rPr>
  </w:style>
  <w:style w:type="paragraph" w:customStyle="1" w:styleId="Kuupev1">
    <w:name w:val="Kuupäev1"/>
    <w:autoRedefine/>
    <w:qFormat/>
    <w:rsid w:val="00671C67"/>
    <w:pPr>
      <w:jc w:val="right"/>
    </w:pPr>
    <w:rPr>
      <w:rFonts w:eastAsia="SimSun"/>
      <w:kern w:val="24"/>
      <w:sz w:val="24"/>
      <w:szCs w:val="24"/>
      <w:lang w:eastAsia="zh-CN" w:bidi="hi-IN"/>
    </w:rPr>
  </w:style>
  <w:style w:type="paragraph" w:customStyle="1" w:styleId="Liik">
    <w:name w:val="Liik"/>
    <w:autoRedefine/>
    <w:qFormat/>
    <w:rsid w:val="009F1C42"/>
    <w:rPr>
      <w:rFonts w:ascii="Arial" w:eastAsia="SimSun" w:hAnsi="Arial"/>
      <w:b/>
      <w:caps/>
      <w:kern w:val="24"/>
      <w:sz w:val="22"/>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Jutumullitekst">
    <w:name w:val="Balloon Text"/>
    <w:basedOn w:val="Normaallaad"/>
    <w:link w:val="JutumullitekstMrk"/>
    <w:uiPriority w:val="99"/>
    <w:semiHidden/>
    <w:unhideWhenUsed/>
    <w:rsid w:val="00C90E39"/>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C90E39"/>
    <w:rPr>
      <w:rFonts w:ascii="Tahoma" w:eastAsia="SimSun" w:hAnsi="Tahoma" w:cs="Mangal"/>
      <w:kern w:val="1"/>
      <w:sz w:val="16"/>
      <w:szCs w:val="14"/>
      <w:lang w:eastAsia="zh-CN" w:bidi="hi-IN"/>
    </w:rPr>
  </w:style>
  <w:style w:type="paragraph" w:styleId="Normaallaadveeb">
    <w:name w:val="Normal (Web)"/>
    <w:basedOn w:val="Normaallaad"/>
    <w:uiPriority w:val="99"/>
    <w:unhideWhenUsed/>
    <w:rsid w:val="00671C67"/>
    <w:pPr>
      <w:widowControl/>
      <w:suppressAutoHyphens w:val="0"/>
      <w:spacing w:before="100" w:beforeAutospacing="1" w:after="119" w:line="240" w:lineRule="auto"/>
      <w:jc w:val="left"/>
    </w:pPr>
    <w:rPr>
      <w:rFonts w:eastAsia="Times New Roman"/>
      <w:kern w:val="0"/>
      <w:lang w:eastAsia="et-EE" w:bidi="ar-SA"/>
    </w:rPr>
  </w:style>
  <w:style w:type="paragraph" w:styleId="Loendilik">
    <w:name w:val="List Paragraph"/>
    <w:basedOn w:val="Normaallaad"/>
    <w:uiPriority w:val="34"/>
    <w:qFormat/>
    <w:rsid w:val="000F00A4"/>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07838575">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472063040">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11399307">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u.ehamaa\Desktop\DOTX_failid_SoM\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C1CE044DC451747BD4055C09D9A819D" ma:contentTypeVersion="6" ma:contentTypeDescription="Loo uus dokument" ma:contentTypeScope="" ma:versionID="5dbf104413aad6d1f3068df56361e820">
  <xsd:schema xmlns:xsd="http://www.w3.org/2001/XMLSchema" xmlns:xs="http://www.w3.org/2001/XMLSchema" xmlns:p="http://schemas.microsoft.com/office/2006/metadata/properties" xmlns:ns2="aff8a95a-bdca-4bd1-9f28-df5ebd643b89" xmlns:ns3="a73be6a9-67eb-46ae-9de8-8938dc5167a5" targetNamespace="http://schemas.microsoft.com/office/2006/metadata/properties" ma:root="true" ma:fieldsID="9f9bb65593e497b3d266f843e2329ecc" ns2:_="" ns3:_="">
    <xsd:import namespace="aff8a95a-bdca-4bd1-9f28-df5ebd643b89"/>
    <xsd:import namespace="a73be6a9-67eb-46ae-9de8-8938dc5167a5"/>
    <xsd:element name="properties">
      <xsd:complexType>
        <xsd:sequence>
          <xsd:element name="documentManagement">
            <xsd:complexType>
              <xsd:all>
                <xsd:element ref="ns2:_dlc_DocId" minOccurs="0"/>
                <xsd:element ref="ns2:_dlc_DocIdUrl" minOccurs="0"/>
                <xsd:element ref="ns2:_dlc_DocIdPersistId" minOccurs="0"/>
                <xsd:element ref="ns3:Vastutaja" minOccurs="0"/>
                <xsd:element ref="ns2:SharedWithUsers" minOccurs="0"/>
                <xsd:element ref="ns2:SharedWithDetails" minOccurs="0"/>
                <xsd:element ref="ns3:Lisainfo" minOccurs="0"/>
                <xsd:element ref="ns3:muutmisaeg" minOccurs="0"/>
                <xsd:element ref="ns3:Valdko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3be6a9-67eb-46ae-9de8-8938dc5167a5" elementFormDefault="qualified">
    <xsd:import namespace="http://schemas.microsoft.com/office/2006/documentManagement/types"/>
    <xsd:import namespace="http://schemas.microsoft.com/office/infopath/2007/PartnerControls"/>
    <xsd:element name="Vastutaja" ma:index="11" nillable="true" ma:displayName="Vastutaja" ma:list="UserInfo" ma:SharePointGroup="0" ma:internalName="Vastutaj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sainfo" ma:index="14" nillable="true" ma:displayName="Lisainfo" ma:internalName="Lisainfo">
      <xsd:simpleType>
        <xsd:restriction base="dms:Note">
          <xsd:maxLength value="255"/>
        </xsd:restriction>
      </xsd:simpleType>
    </xsd:element>
    <xsd:element name="muutmisaeg" ma:index="15" nillable="true" ma:displayName="muutmisaeg" ma:format="DateOnly" ma:internalName="muutmisaeg">
      <xsd:simpleType>
        <xsd:restriction base="dms:DateTime"/>
      </xsd:simpleType>
    </xsd:element>
    <xsd:element name="Valdkond" ma:index="16" nillable="true" ma:displayName="Valdkond" ma:internalName="Valdkond">
      <xsd:complexType>
        <xsd:complexContent>
          <xsd:extension base="dms:MultiChoice">
            <xsd:sequence>
              <xsd:element name="Value" maxOccurs="unbounded" minOccurs="0" nillable="true">
                <xsd:simpleType>
                  <xsd:restriction base="dms:Choice">
                    <xsd:enumeration value="Analüüs / uuringud"/>
                    <xsd:enumeration value="Finants"/>
                    <xsd:enumeration value="Innovatsioon"/>
                    <xsd:enumeration value="Juhtimine"/>
                    <xsd:enumeration value="Kinnisvara"/>
                    <xsd:enumeration value="Komisjon / töörühm"/>
                    <xsd:enumeration value="Kommunikatsioon"/>
                    <xsd:enumeration value="Kriisijuhtimine"/>
                    <xsd:enumeration value="Personal"/>
                    <xsd:enumeration value="Siseaudit"/>
                    <xsd:enumeration value="Sotsiaal"/>
                    <xsd:enumeration value="Tervis"/>
                    <xsd:enumeration value="Õigu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HXU5DPSK444F-1907963284-16705</_dlc_DocId>
    <_dlc_DocIdUrl xmlns="aff8a95a-bdca-4bd1-9f28-df5ebd643b89">
      <Url>https://kontor.rik.ee/projektid_valispartneritega/_layouts/15/DocIdRedir.aspx?ID=HXU5DPSK444F-1907963284-16705</Url>
      <Description>HXU5DPSK444F-1907963284-16705</Description>
    </_dlc_DocIdUrl>
    <muutmisaeg xmlns="a73be6a9-67eb-46ae-9de8-8938dc5167a5" xsi:nil="true"/>
    <Valdkond xmlns="a73be6a9-67eb-46ae-9de8-8938dc5167a5"/>
    <Vastutaja xmlns="a73be6a9-67eb-46ae-9de8-8938dc5167a5">
      <UserInfo>
        <DisplayName/>
        <AccountId xsi:nil="true"/>
        <AccountType/>
      </UserInfo>
    </Vastutaja>
    <Lisainfo xmlns="a73be6a9-67eb-46ae-9de8-8938dc5167a5" xsi:nil="true"/>
  </documentManagement>
</p:properties>
</file>

<file path=customXml/item3.xml><?xml version="1.0" encoding="utf-8"?>
<b:Sources xmlns:b="http://schemas.openxmlformats.org/officeDocument/2006/bibliography" xmlns="http://schemas.openxmlformats.org/officeDocument/2006/bibliography" SelectedStyle="\GostName.XSL" StyleName="GOST - Name Sort"/>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819C54-C314-464F-9343-3BF2946CD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a73be6a9-67eb-46ae-9de8-8938dc516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0620D0-710C-4C49-8EF7-E43C981B1131}">
  <ds:schemaRef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www.w3.org/XML/1998/namespace"/>
    <ds:schemaRef ds:uri="aff8a95a-bdca-4bd1-9f28-df5ebd643b89"/>
    <ds:schemaRef ds:uri="http://purl.org/dc/dcmitype/"/>
    <ds:schemaRef ds:uri="a73be6a9-67eb-46ae-9de8-8938dc5167a5"/>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FD4DC39-CB54-4173-89E9-0CD91FE17F72}">
  <ds:schemaRefs>
    <ds:schemaRef ds:uri="http://schemas.openxmlformats.org/officeDocument/2006/bibliography"/>
  </ds:schemaRefs>
</ds:datastoreItem>
</file>

<file path=customXml/itemProps4.xml><?xml version="1.0" encoding="utf-8"?>
<ds:datastoreItem xmlns:ds="http://schemas.openxmlformats.org/officeDocument/2006/customXml" ds:itemID="{455AB387-2980-43E7-B8F0-0BC8BD802B3F}">
  <ds:schemaRefs>
    <ds:schemaRef ds:uri="http://schemas.microsoft.com/sharepoint/events"/>
  </ds:schemaRefs>
</ds:datastoreItem>
</file>

<file path=customXml/itemProps5.xml><?xml version="1.0" encoding="utf-8"?>
<ds:datastoreItem xmlns:ds="http://schemas.openxmlformats.org/officeDocument/2006/customXml" ds:itemID="{8208198D-F44D-4923-BA25-82A18F5DCD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Memo</Template>
  <TotalTime>1</TotalTime>
  <Pages>3</Pages>
  <Words>932</Words>
  <Characters>5407</Characters>
  <Application>Microsoft Office Word</Application>
  <DocSecurity>0</DocSecurity>
  <Lines>45</Lines>
  <Paragraphs>12</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Sotsiaalministeerium</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Anu Ehamaa</dc:creator>
  <cp:lastModifiedBy>Häli Tarum</cp:lastModifiedBy>
  <cp:revision>2</cp:revision>
  <cp:lastPrinted>2014-04-03T13:42:00Z</cp:lastPrinted>
  <dcterms:created xsi:type="dcterms:W3CDTF">2024-04-03T07:49:00Z</dcterms:created>
  <dcterms:modified xsi:type="dcterms:W3CDTF">2024-04-03T07:49:00Z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8" name="ContentTypeId">
    <vt:lpwstr>0x010100CC1CE044DC451747BD4055C09D9A819D</vt:lpwstr>
  </property>
  <property fmtid="{D5CDD505-2E9C-101B-9397-08002B2CF9AE}" pid="9" name="_dlc_DocIdItemGuid">
    <vt:lpwstr>3f705dca-8351-4702-8766-9a8d4aa3e5f7</vt:lpwstr>
  </property>
</Properties>
</file>